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0F15" w:rsidRDefault="00AB0F15">
      <w:pPr>
        <w:spacing w:before="3"/>
        <w:rPr>
          <w:sz w:val="21"/>
        </w:rPr>
      </w:pPr>
    </w:p>
    <w:tbl>
      <w:tblPr>
        <w:tblpPr w:leftFromText="180" w:rightFromText="180" w:bottomFromText="200" w:vertAnchor="page" w:horzAnchor="margin" w:tblpY="1291"/>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36"/>
        <w:gridCol w:w="1417"/>
        <w:gridCol w:w="4394"/>
      </w:tblGrid>
      <w:tr w:rsidR="004921E4" w:rsidTr="004921E4">
        <w:trPr>
          <w:trHeight w:val="1698"/>
        </w:trPr>
        <w:tc>
          <w:tcPr>
            <w:tcW w:w="3936" w:type="dxa"/>
            <w:tcBorders>
              <w:top w:val="single" w:sz="4" w:space="0" w:color="auto"/>
              <w:left w:val="single" w:sz="4" w:space="0" w:color="auto"/>
              <w:bottom w:val="thinThickSmallGap" w:sz="24" w:space="0" w:color="auto"/>
              <w:right w:val="single" w:sz="4" w:space="0" w:color="auto"/>
            </w:tcBorders>
            <w:hideMark/>
          </w:tcPr>
          <w:p w:rsidR="004921E4" w:rsidRDefault="004921E4" w:rsidP="004921E4">
            <w:pPr>
              <w:pStyle w:val="a8"/>
              <w:autoSpaceDE w:val="0"/>
              <w:autoSpaceDN w:val="0"/>
              <w:spacing w:line="276" w:lineRule="auto"/>
              <w:jc w:val="center"/>
              <w:rPr>
                <w:rFonts w:ascii="Times New Roman" w:hAnsi="Times New Roman"/>
                <w:lang w:val="tt-RU"/>
              </w:rPr>
            </w:pPr>
            <w:r>
              <w:rPr>
                <w:rFonts w:ascii="Times New Roman" w:hAnsi="Times New Roman"/>
              </w:rPr>
              <w:t>ВЫСОКОГОРСКИЙ МУНИЦИПАЛЬН</w:t>
            </w:r>
            <w:r>
              <w:rPr>
                <w:rFonts w:ascii="Times New Roman" w:hAnsi="Times New Roman"/>
                <w:lang w:val="tt-RU"/>
              </w:rPr>
              <w:t>ЫЙ</w:t>
            </w:r>
            <w:r>
              <w:rPr>
                <w:rFonts w:ascii="Times New Roman" w:hAnsi="Times New Roman"/>
              </w:rPr>
              <w:t xml:space="preserve"> РАЙОН  РЕСПУБЛИК</w:t>
            </w:r>
            <w:r>
              <w:rPr>
                <w:rFonts w:ascii="Times New Roman" w:hAnsi="Times New Roman"/>
                <w:lang w:val="tt-RU"/>
              </w:rPr>
              <w:t>И</w:t>
            </w:r>
            <w:r>
              <w:rPr>
                <w:rFonts w:ascii="Times New Roman" w:hAnsi="Times New Roman"/>
              </w:rPr>
              <w:t xml:space="preserve"> ТАТАРСТАН</w:t>
            </w:r>
          </w:p>
          <w:p w:rsidR="004921E4" w:rsidRDefault="004921E4" w:rsidP="004921E4">
            <w:pPr>
              <w:pStyle w:val="a8"/>
              <w:autoSpaceDE w:val="0"/>
              <w:autoSpaceDN w:val="0"/>
              <w:spacing w:line="276" w:lineRule="auto"/>
              <w:jc w:val="center"/>
              <w:rPr>
                <w:rFonts w:ascii="Times New Roman" w:hAnsi="Times New Roman"/>
              </w:rPr>
            </w:pPr>
            <w:r>
              <w:rPr>
                <w:rFonts w:ascii="Times New Roman" w:hAnsi="Times New Roman"/>
                <w:lang w:val="tt-RU"/>
              </w:rPr>
              <w:t>Муни</w:t>
            </w:r>
            <w:proofErr w:type="spellStart"/>
            <w:r>
              <w:rPr>
                <w:rFonts w:ascii="Times New Roman" w:hAnsi="Times New Roman"/>
              </w:rPr>
              <w:t>ципальное</w:t>
            </w:r>
            <w:proofErr w:type="spellEnd"/>
          </w:p>
          <w:p w:rsidR="004921E4" w:rsidRDefault="004921E4" w:rsidP="004921E4">
            <w:pPr>
              <w:pStyle w:val="a8"/>
              <w:autoSpaceDE w:val="0"/>
              <w:autoSpaceDN w:val="0"/>
              <w:spacing w:line="276" w:lineRule="auto"/>
              <w:jc w:val="center"/>
              <w:rPr>
                <w:rFonts w:ascii="Times New Roman" w:hAnsi="Times New Roman"/>
              </w:rPr>
            </w:pPr>
            <w:r>
              <w:rPr>
                <w:rFonts w:ascii="Times New Roman" w:hAnsi="Times New Roman"/>
              </w:rPr>
              <w:t>бюджетное  общеобразовательное учреждение</w:t>
            </w:r>
          </w:p>
          <w:p w:rsidR="004921E4" w:rsidRDefault="004921E4" w:rsidP="004921E4">
            <w:pPr>
              <w:pStyle w:val="a8"/>
              <w:autoSpaceDE w:val="0"/>
              <w:autoSpaceDN w:val="0"/>
              <w:spacing w:line="276" w:lineRule="auto"/>
              <w:jc w:val="center"/>
              <w:rPr>
                <w:rFonts w:ascii="Times New Roman" w:hAnsi="Times New Roman"/>
              </w:rPr>
            </w:pPr>
            <w:r>
              <w:rPr>
                <w:rFonts w:ascii="Times New Roman" w:hAnsi="Times New Roman"/>
              </w:rPr>
              <w:t>«Чернышевская   средняя  общеобразовательная школа Высокогорского муниципального района Республики Татарстан»</w:t>
            </w:r>
          </w:p>
          <w:p w:rsidR="004921E4" w:rsidRDefault="004921E4" w:rsidP="004921E4">
            <w:pPr>
              <w:pStyle w:val="a8"/>
              <w:autoSpaceDE w:val="0"/>
              <w:autoSpaceDN w:val="0"/>
              <w:spacing w:line="276" w:lineRule="auto"/>
              <w:jc w:val="center"/>
              <w:rPr>
                <w:rFonts w:ascii="Times New Roman" w:hAnsi="Times New Roman"/>
              </w:rPr>
            </w:pPr>
            <w:r>
              <w:rPr>
                <w:rFonts w:ascii="Times New Roman" w:hAnsi="Times New Roman"/>
              </w:rPr>
              <w:t>422710, РТ, Высокогорский район,</w:t>
            </w:r>
          </w:p>
          <w:p w:rsidR="004921E4" w:rsidRDefault="004921E4" w:rsidP="004921E4">
            <w:pPr>
              <w:pStyle w:val="a8"/>
              <w:autoSpaceDE w:val="0"/>
              <w:autoSpaceDN w:val="0"/>
              <w:spacing w:line="276" w:lineRule="auto"/>
              <w:jc w:val="center"/>
              <w:rPr>
                <w:rFonts w:ascii="Times New Roman" w:hAnsi="Times New Roman"/>
              </w:rPr>
            </w:pPr>
            <w:r>
              <w:rPr>
                <w:rFonts w:ascii="Times New Roman" w:hAnsi="Times New Roman"/>
              </w:rPr>
              <w:t xml:space="preserve">д. </w:t>
            </w:r>
            <w:proofErr w:type="spellStart"/>
            <w:r>
              <w:rPr>
                <w:rFonts w:ascii="Times New Roman" w:hAnsi="Times New Roman"/>
              </w:rPr>
              <w:t>Чернышевка</w:t>
            </w:r>
            <w:proofErr w:type="spellEnd"/>
            <w:r>
              <w:rPr>
                <w:rFonts w:ascii="Times New Roman" w:hAnsi="Times New Roman"/>
              </w:rPr>
              <w:t>, ул. Школьная  , 1а</w:t>
            </w:r>
          </w:p>
          <w:p w:rsidR="004921E4" w:rsidRDefault="004921E4" w:rsidP="004921E4">
            <w:pPr>
              <w:pStyle w:val="a8"/>
              <w:autoSpaceDE w:val="0"/>
              <w:autoSpaceDN w:val="0"/>
              <w:spacing w:line="276" w:lineRule="auto"/>
              <w:jc w:val="center"/>
              <w:rPr>
                <w:rFonts w:ascii="Times New Roman" w:hAnsi="Times New Roman"/>
                <w:sz w:val="16"/>
                <w:szCs w:val="16"/>
              </w:rPr>
            </w:pPr>
            <w:r>
              <w:rPr>
                <w:rFonts w:ascii="Times New Roman" w:hAnsi="Times New Roman"/>
              </w:rPr>
              <w:t>тел. (8-84365)73-5-65</w:t>
            </w:r>
            <w:r>
              <w:rPr>
                <w:rFonts w:ascii="Times New Roman" w:hAnsi="Times New Roman"/>
                <w:lang w:val="tt-RU"/>
              </w:rPr>
              <w:t xml:space="preserve">, </w:t>
            </w:r>
            <w:proofErr w:type="gramStart"/>
            <w:r>
              <w:rPr>
                <w:rFonts w:ascii="Times New Roman" w:hAnsi="Times New Roman"/>
                <w:lang w:val="tt-RU"/>
              </w:rPr>
              <w:t>Е</w:t>
            </w:r>
            <w:proofErr w:type="gramEnd"/>
            <w:r>
              <w:rPr>
                <w:rFonts w:ascii="Times New Roman" w:hAnsi="Times New Roman"/>
                <w:lang w:val="tt-RU"/>
              </w:rPr>
              <w:t xml:space="preserve">-mail: </w:t>
            </w:r>
            <w:proofErr w:type="spellStart"/>
            <w:r>
              <w:rPr>
                <w:rFonts w:ascii="Times New Roman" w:hAnsi="Times New Roman"/>
                <w:lang w:val="en-US"/>
              </w:rPr>
              <w:t>chernishevka</w:t>
            </w:r>
            <w:proofErr w:type="spellEnd"/>
            <w:r>
              <w:rPr>
                <w:rFonts w:ascii="Times New Roman" w:hAnsi="Times New Roman"/>
              </w:rPr>
              <w:t>@</w:t>
            </w:r>
            <w:proofErr w:type="spellStart"/>
            <w:r>
              <w:rPr>
                <w:rFonts w:ascii="Times New Roman" w:hAnsi="Times New Roman"/>
                <w:lang w:val="en-US"/>
              </w:rPr>
              <w:t>yandex</w:t>
            </w:r>
            <w:proofErr w:type="spellEnd"/>
            <w:r>
              <w:rPr>
                <w:rFonts w:ascii="Times New Roman" w:hAnsi="Times New Roman"/>
              </w:rPr>
              <w:t>.</w:t>
            </w:r>
            <w:proofErr w:type="spellStart"/>
            <w:r>
              <w:rPr>
                <w:rFonts w:ascii="Times New Roman" w:hAnsi="Times New Roman"/>
                <w:lang w:val="en-US"/>
              </w:rPr>
              <w:t>ru</w:t>
            </w:r>
            <w:proofErr w:type="spellEnd"/>
          </w:p>
        </w:tc>
        <w:tc>
          <w:tcPr>
            <w:tcW w:w="1417" w:type="dxa"/>
            <w:tcBorders>
              <w:top w:val="single" w:sz="4" w:space="0" w:color="auto"/>
              <w:left w:val="single" w:sz="4" w:space="0" w:color="auto"/>
              <w:bottom w:val="thinThickSmallGap" w:sz="24" w:space="0" w:color="auto"/>
              <w:right w:val="single" w:sz="4" w:space="0" w:color="auto"/>
            </w:tcBorders>
          </w:tcPr>
          <w:p w:rsidR="004921E4" w:rsidRDefault="004921E4" w:rsidP="004921E4">
            <w:pPr>
              <w:pStyle w:val="a8"/>
              <w:autoSpaceDE w:val="0"/>
              <w:autoSpaceDN w:val="0"/>
              <w:spacing w:line="276" w:lineRule="auto"/>
              <w:jc w:val="center"/>
              <w:rPr>
                <w:rFonts w:ascii="Times New Roman" w:hAnsi="Times New Roman"/>
                <w:sz w:val="16"/>
                <w:szCs w:val="16"/>
              </w:rPr>
            </w:pPr>
          </w:p>
          <w:p w:rsidR="004921E4" w:rsidRDefault="004921E4" w:rsidP="004921E4">
            <w:pPr>
              <w:pStyle w:val="a8"/>
              <w:autoSpaceDE w:val="0"/>
              <w:autoSpaceDN w:val="0"/>
              <w:spacing w:line="276" w:lineRule="auto"/>
              <w:jc w:val="center"/>
              <w:rPr>
                <w:rFonts w:ascii="Times New Roman" w:hAnsi="Times New Roman"/>
                <w:sz w:val="16"/>
                <w:szCs w:val="16"/>
              </w:rPr>
            </w:pPr>
            <w:r>
              <w:rPr>
                <w:rFonts w:ascii="Times New Roman" w:hAnsi="Times New Roman"/>
                <w:noProof/>
                <w:sz w:val="16"/>
                <w:szCs w:val="16"/>
                <w:lang w:eastAsia="ru-RU"/>
              </w:rPr>
              <w:drawing>
                <wp:inline distT="0" distB="0" distL="0" distR="0">
                  <wp:extent cx="683895" cy="803275"/>
                  <wp:effectExtent l="19050" t="0" r="1905" b="0"/>
                  <wp:docPr id="1" name="Рисунок 2" descr="Высокогорский р-н (герб)больш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Высокогорский р-н (герб)большой"/>
                          <pic:cNvPicPr>
                            <a:picLocks noChangeAspect="1" noChangeArrowheads="1"/>
                          </pic:cNvPicPr>
                        </pic:nvPicPr>
                        <pic:blipFill>
                          <a:blip r:embed="rId7" cstate="print"/>
                          <a:srcRect/>
                          <a:stretch>
                            <a:fillRect/>
                          </a:stretch>
                        </pic:blipFill>
                        <pic:spPr bwMode="auto">
                          <a:xfrm>
                            <a:off x="0" y="0"/>
                            <a:ext cx="683895" cy="803275"/>
                          </a:xfrm>
                          <a:prstGeom prst="rect">
                            <a:avLst/>
                          </a:prstGeom>
                          <a:noFill/>
                          <a:ln w="9525">
                            <a:noFill/>
                            <a:miter lim="800000"/>
                            <a:headEnd/>
                            <a:tailEnd/>
                          </a:ln>
                        </pic:spPr>
                      </pic:pic>
                    </a:graphicData>
                  </a:graphic>
                </wp:inline>
              </w:drawing>
            </w:r>
          </w:p>
        </w:tc>
        <w:tc>
          <w:tcPr>
            <w:tcW w:w="4394" w:type="dxa"/>
            <w:tcBorders>
              <w:top w:val="single" w:sz="4" w:space="0" w:color="auto"/>
              <w:left w:val="single" w:sz="4" w:space="0" w:color="auto"/>
              <w:bottom w:val="thinThickSmallGap" w:sz="24" w:space="0" w:color="auto"/>
              <w:right w:val="single" w:sz="4" w:space="0" w:color="auto"/>
            </w:tcBorders>
          </w:tcPr>
          <w:p w:rsidR="004921E4" w:rsidRDefault="004921E4" w:rsidP="004921E4">
            <w:pPr>
              <w:pStyle w:val="a8"/>
              <w:autoSpaceDE w:val="0"/>
              <w:autoSpaceDN w:val="0"/>
              <w:spacing w:line="276" w:lineRule="auto"/>
              <w:jc w:val="center"/>
              <w:rPr>
                <w:rFonts w:ascii="Times New Roman" w:hAnsi="Times New Roman"/>
              </w:rPr>
            </w:pPr>
            <w:r>
              <w:rPr>
                <w:rFonts w:ascii="Times New Roman" w:hAnsi="Times New Roman"/>
              </w:rPr>
              <w:t>ТАТАРСТАН РЕСПУБЛИКАСЫ БИЕКТАУ</w:t>
            </w:r>
          </w:p>
          <w:p w:rsidR="004921E4" w:rsidRDefault="004921E4" w:rsidP="004921E4">
            <w:pPr>
              <w:pStyle w:val="a8"/>
              <w:autoSpaceDE w:val="0"/>
              <w:autoSpaceDN w:val="0"/>
              <w:spacing w:line="276" w:lineRule="auto"/>
              <w:rPr>
                <w:rFonts w:ascii="Times New Roman" w:hAnsi="Times New Roman"/>
                <w:lang w:val="tt-RU"/>
              </w:rPr>
            </w:pPr>
            <w:r>
              <w:rPr>
                <w:rFonts w:ascii="Times New Roman" w:hAnsi="Times New Roman"/>
              </w:rPr>
              <w:t>МУНИЦИПАЛЬ РАЙОНЫ</w:t>
            </w:r>
          </w:p>
          <w:p w:rsidR="004921E4" w:rsidRDefault="004921E4" w:rsidP="004921E4">
            <w:pPr>
              <w:pStyle w:val="a8"/>
              <w:autoSpaceDE w:val="0"/>
              <w:autoSpaceDN w:val="0"/>
              <w:spacing w:line="276" w:lineRule="auto"/>
              <w:jc w:val="center"/>
              <w:rPr>
                <w:rFonts w:ascii="Times New Roman" w:hAnsi="Times New Roman"/>
                <w:lang w:val="tt-RU"/>
              </w:rPr>
            </w:pPr>
          </w:p>
          <w:p w:rsidR="004921E4" w:rsidRDefault="004921E4" w:rsidP="004921E4">
            <w:pPr>
              <w:pStyle w:val="a8"/>
              <w:autoSpaceDE w:val="0"/>
              <w:autoSpaceDN w:val="0"/>
              <w:spacing w:line="276" w:lineRule="auto"/>
              <w:jc w:val="center"/>
              <w:rPr>
                <w:rFonts w:ascii="Times New Roman" w:hAnsi="Times New Roman"/>
                <w:lang w:val="tt-RU"/>
              </w:rPr>
            </w:pPr>
            <w:r>
              <w:rPr>
                <w:rFonts w:ascii="Times New Roman" w:hAnsi="Times New Roman"/>
                <w:lang w:val="tt-RU"/>
              </w:rPr>
              <w:t>«Татарстан Республикасы Биектау муниципаль районы Чернышевка урта гомумбелем биру мәктәбе” муниципаль бюджет гомумбелем биру учреждениесе</w:t>
            </w:r>
          </w:p>
          <w:p w:rsidR="004921E4" w:rsidRDefault="004921E4" w:rsidP="004921E4">
            <w:pPr>
              <w:pStyle w:val="a8"/>
              <w:autoSpaceDE w:val="0"/>
              <w:autoSpaceDN w:val="0"/>
              <w:spacing w:line="276" w:lineRule="auto"/>
              <w:jc w:val="center"/>
              <w:rPr>
                <w:rFonts w:ascii="Times New Roman" w:hAnsi="Times New Roman"/>
                <w:lang w:val="tt-RU"/>
              </w:rPr>
            </w:pPr>
            <w:r>
              <w:rPr>
                <w:rFonts w:ascii="Times New Roman" w:hAnsi="Times New Roman"/>
              </w:rPr>
              <w:t>4227</w:t>
            </w:r>
            <w:r>
              <w:rPr>
                <w:rFonts w:ascii="Times New Roman" w:hAnsi="Times New Roman"/>
                <w:lang w:val="tt-RU"/>
              </w:rPr>
              <w:t>10</w:t>
            </w:r>
            <w:r>
              <w:rPr>
                <w:rFonts w:ascii="Times New Roman" w:hAnsi="Times New Roman"/>
              </w:rPr>
              <w:t xml:space="preserve">, </w:t>
            </w:r>
            <w:proofErr w:type="gramStart"/>
            <w:r>
              <w:rPr>
                <w:rFonts w:ascii="Times New Roman" w:hAnsi="Times New Roman"/>
              </w:rPr>
              <w:t>ТР</w:t>
            </w:r>
            <w:proofErr w:type="gramEnd"/>
            <w:r>
              <w:rPr>
                <w:rFonts w:ascii="Times New Roman" w:hAnsi="Times New Roman"/>
              </w:rPr>
              <w:t xml:space="preserve">, </w:t>
            </w:r>
            <w:proofErr w:type="spellStart"/>
            <w:r>
              <w:rPr>
                <w:rFonts w:ascii="Times New Roman" w:hAnsi="Times New Roman"/>
              </w:rPr>
              <w:t>Биектау</w:t>
            </w:r>
            <w:proofErr w:type="spellEnd"/>
            <w:r>
              <w:rPr>
                <w:rFonts w:ascii="Times New Roman" w:hAnsi="Times New Roman"/>
              </w:rPr>
              <w:t xml:space="preserve"> районы, </w:t>
            </w:r>
            <w:r>
              <w:rPr>
                <w:rFonts w:ascii="Times New Roman" w:hAnsi="Times New Roman"/>
                <w:lang w:val="tt-RU"/>
              </w:rPr>
              <w:t>Чернышевка</w:t>
            </w:r>
            <w:r>
              <w:rPr>
                <w:rFonts w:ascii="Times New Roman" w:hAnsi="Times New Roman"/>
              </w:rPr>
              <w:t xml:space="preserve">  </w:t>
            </w:r>
            <w:proofErr w:type="spellStart"/>
            <w:r>
              <w:rPr>
                <w:rFonts w:ascii="Times New Roman" w:hAnsi="Times New Roman"/>
              </w:rPr>
              <w:t>авылы</w:t>
            </w:r>
            <w:proofErr w:type="spellEnd"/>
            <w:r>
              <w:rPr>
                <w:rFonts w:ascii="Times New Roman" w:hAnsi="Times New Roman"/>
              </w:rPr>
              <w:t>,</w:t>
            </w:r>
          </w:p>
          <w:p w:rsidR="004921E4" w:rsidRDefault="004921E4" w:rsidP="004921E4">
            <w:pPr>
              <w:pStyle w:val="a8"/>
              <w:autoSpaceDE w:val="0"/>
              <w:autoSpaceDN w:val="0"/>
              <w:spacing w:line="276" w:lineRule="auto"/>
              <w:jc w:val="center"/>
              <w:rPr>
                <w:rFonts w:ascii="Times New Roman" w:hAnsi="Times New Roman"/>
                <w:lang w:val="tt-RU"/>
              </w:rPr>
            </w:pPr>
            <w:r>
              <w:rPr>
                <w:rFonts w:ascii="Times New Roman" w:hAnsi="Times New Roman"/>
              </w:rPr>
              <w:t>М</w:t>
            </w:r>
            <w:r>
              <w:rPr>
                <w:rFonts w:ascii="Times New Roman" w:hAnsi="Times New Roman"/>
                <w:lang w:val="tt-RU"/>
              </w:rPr>
              <w:t>әктә</w:t>
            </w:r>
            <w:proofErr w:type="gramStart"/>
            <w:r>
              <w:rPr>
                <w:rFonts w:ascii="Times New Roman" w:hAnsi="Times New Roman"/>
                <w:lang w:val="tt-RU"/>
              </w:rPr>
              <w:t>п</w:t>
            </w:r>
            <w:proofErr w:type="gramEnd"/>
            <w:r>
              <w:rPr>
                <w:rFonts w:ascii="Times New Roman" w:hAnsi="Times New Roman"/>
                <w:lang w:val="tt-RU"/>
              </w:rPr>
              <w:t xml:space="preserve"> </w:t>
            </w:r>
            <w:r>
              <w:rPr>
                <w:rFonts w:ascii="Times New Roman" w:hAnsi="Times New Roman"/>
              </w:rPr>
              <w:t xml:space="preserve"> </w:t>
            </w:r>
            <w:proofErr w:type="spellStart"/>
            <w:r>
              <w:rPr>
                <w:rFonts w:ascii="Times New Roman" w:hAnsi="Times New Roman"/>
              </w:rPr>
              <w:t>урамы</w:t>
            </w:r>
            <w:proofErr w:type="spellEnd"/>
            <w:r>
              <w:rPr>
                <w:rFonts w:ascii="Times New Roman" w:hAnsi="Times New Roman"/>
              </w:rPr>
              <w:t xml:space="preserve">, </w:t>
            </w:r>
            <w:r>
              <w:rPr>
                <w:rFonts w:ascii="Times New Roman" w:hAnsi="Times New Roman"/>
                <w:lang w:val="tt-RU"/>
              </w:rPr>
              <w:t xml:space="preserve">1а </w:t>
            </w:r>
            <w:r>
              <w:rPr>
                <w:rFonts w:ascii="Times New Roman" w:hAnsi="Times New Roman"/>
              </w:rPr>
              <w:t>тел. (8-84365)</w:t>
            </w:r>
            <w:r>
              <w:rPr>
                <w:rFonts w:ascii="Times New Roman" w:hAnsi="Times New Roman"/>
                <w:lang w:val="tt-RU"/>
              </w:rPr>
              <w:t>73-5-65</w:t>
            </w:r>
            <w:r>
              <w:rPr>
                <w:rFonts w:ascii="Times New Roman" w:hAnsi="Times New Roman"/>
              </w:rPr>
              <w:t xml:space="preserve">, </w:t>
            </w:r>
            <w:r>
              <w:rPr>
                <w:rFonts w:ascii="Times New Roman" w:hAnsi="Times New Roman"/>
                <w:lang w:val="tt-RU"/>
              </w:rPr>
              <w:t xml:space="preserve"> </w:t>
            </w:r>
          </w:p>
          <w:p w:rsidR="004921E4" w:rsidRDefault="004921E4" w:rsidP="004921E4">
            <w:pPr>
              <w:pStyle w:val="a8"/>
              <w:autoSpaceDE w:val="0"/>
              <w:autoSpaceDN w:val="0"/>
              <w:spacing w:line="276" w:lineRule="auto"/>
              <w:jc w:val="center"/>
              <w:rPr>
                <w:rFonts w:ascii="Times New Roman" w:hAnsi="Times New Roman"/>
                <w:lang w:val="tt-RU"/>
              </w:rPr>
            </w:pPr>
            <w:r>
              <w:rPr>
                <w:rFonts w:ascii="Times New Roman" w:hAnsi="Times New Roman"/>
                <w:lang w:val="tt-RU"/>
              </w:rPr>
              <w:t>Е-mail:</w:t>
            </w:r>
          </w:p>
          <w:p w:rsidR="004921E4" w:rsidRDefault="004921E4" w:rsidP="004921E4">
            <w:pPr>
              <w:pStyle w:val="a8"/>
              <w:autoSpaceDE w:val="0"/>
              <w:autoSpaceDN w:val="0"/>
              <w:spacing w:line="276" w:lineRule="auto"/>
              <w:jc w:val="center"/>
              <w:rPr>
                <w:rFonts w:ascii="Times New Roman" w:hAnsi="Times New Roman"/>
                <w:sz w:val="16"/>
                <w:szCs w:val="16"/>
                <w:lang w:val="tt-RU"/>
              </w:rPr>
            </w:pPr>
            <w:r>
              <w:rPr>
                <w:rFonts w:ascii="Times New Roman" w:hAnsi="Times New Roman"/>
                <w:lang w:val="tt-RU"/>
              </w:rPr>
              <w:t>chernishevka@yandex.ru</w:t>
            </w:r>
          </w:p>
        </w:tc>
      </w:tr>
    </w:tbl>
    <w:p w:rsidR="004921E4" w:rsidRDefault="004921E4" w:rsidP="004921E4">
      <w:pPr>
        <w:pStyle w:val="a3"/>
        <w:spacing w:before="6"/>
        <w:rPr>
          <w:sz w:val="15"/>
        </w:rPr>
      </w:pPr>
    </w:p>
    <w:p w:rsidR="004921E4" w:rsidRDefault="004921E4" w:rsidP="004921E4">
      <w:pPr>
        <w:pStyle w:val="a3"/>
        <w:spacing w:before="6"/>
        <w:rPr>
          <w:sz w:val="15"/>
        </w:rPr>
      </w:pPr>
    </w:p>
    <w:p w:rsidR="004921E4" w:rsidRDefault="004921E4" w:rsidP="004921E4">
      <w:pPr>
        <w:pStyle w:val="a3"/>
        <w:spacing w:before="6"/>
        <w:rPr>
          <w:sz w:val="15"/>
        </w:rPr>
      </w:pPr>
    </w:p>
    <w:p w:rsidR="004921E4" w:rsidRDefault="004921E4" w:rsidP="004921E4">
      <w:pPr>
        <w:pStyle w:val="a3"/>
        <w:spacing w:before="6"/>
        <w:rPr>
          <w:sz w:val="15"/>
        </w:rPr>
      </w:pPr>
    </w:p>
    <w:p w:rsidR="004921E4" w:rsidRDefault="004921E4" w:rsidP="004921E4">
      <w:pPr>
        <w:pStyle w:val="a3"/>
        <w:spacing w:before="6"/>
        <w:rPr>
          <w:sz w:val="15"/>
        </w:rPr>
      </w:pPr>
    </w:p>
    <w:p w:rsidR="004921E4" w:rsidRDefault="004921E4" w:rsidP="004921E4">
      <w:pPr>
        <w:pStyle w:val="a3"/>
        <w:spacing w:before="6"/>
        <w:rPr>
          <w:sz w:val="15"/>
        </w:rPr>
      </w:pPr>
    </w:p>
    <w:p w:rsidR="004921E4" w:rsidRDefault="004921E4" w:rsidP="004921E4">
      <w:pPr>
        <w:pStyle w:val="a3"/>
        <w:spacing w:before="6"/>
        <w:rPr>
          <w:sz w:val="15"/>
        </w:rPr>
      </w:pPr>
    </w:p>
    <w:p w:rsidR="004921E4" w:rsidRDefault="004921E4" w:rsidP="004921E4">
      <w:pPr>
        <w:pStyle w:val="a3"/>
        <w:spacing w:before="6"/>
        <w:rPr>
          <w:sz w:val="15"/>
        </w:rPr>
      </w:pPr>
    </w:p>
    <w:p w:rsidR="004921E4" w:rsidRDefault="004921E4" w:rsidP="004921E4">
      <w:pPr>
        <w:pStyle w:val="a3"/>
        <w:spacing w:before="6"/>
        <w:rPr>
          <w:sz w:val="15"/>
        </w:rPr>
      </w:pPr>
    </w:p>
    <w:p w:rsidR="004921E4" w:rsidRDefault="004921E4" w:rsidP="004921E4">
      <w:pPr>
        <w:pStyle w:val="a3"/>
        <w:spacing w:before="6"/>
        <w:rPr>
          <w:sz w:val="15"/>
        </w:rPr>
      </w:pPr>
    </w:p>
    <w:p w:rsidR="004921E4" w:rsidRDefault="004921E4" w:rsidP="004921E4">
      <w:pPr>
        <w:pStyle w:val="a3"/>
        <w:spacing w:before="6"/>
        <w:rPr>
          <w:sz w:val="15"/>
        </w:rPr>
      </w:pPr>
    </w:p>
    <w:p w:rsidR="004921E4" w:rsidRDefault="004921E4" w:rsidP="004921E4">
      <w:pPr>
        <w:pStyle w:val="a3"/>
        <w:spacing w:before="6"/>
        <w:rPr>
          <w:sz w:val="15"/>
        </w:rPr>
      </w:pPr>
    </w:p>
    <w:p w:rsidR="004921E4" w:rsidRDefault="004921E4" w:rsidP="004921E4">
      <w:pPr>
        <w:pStyle w:val="a3"/>
        <w:spacing w:before="6"/>
        <w:rPr>
          <w:sz w:val="15"/>
        </w:rPr>
      </w:pPr>
    </w:p>
    <w:p w:rsidR="004921E4" w:rsidRDefault="004921E4" w:rsidP="004921E4">
      <w:pPr>
        <w:pStyle w:val="a3"/>
        <w:spacing w:before="6"/>
        <w:rPr>
          <w:sz w:val="15"/>
        </w:rPr>
      </w:pPr>
    </w:p>
    <w:p w:rsidR="004921E4" w:rsidRDefault="004921E4" w:rsidP="004921E4">
      <w:pPr>
        <w:pStyle w:val="a3"/>
        <w:spacing w:before="6"/>
        <w:rPr>
          <w:sz w:val="15"/>
        </w:rPr>
      </w:pPr>
    </w:p>
    <w:p w:rsidR="004921E4" w:rsidRDefault="004921E4" w:rsidP="004921E4">
      <w:pPr>
        <w:pStyle w:val="a3"/>
        <w:spacing w:before="6"/>
        <w:rPr>
          <w:sz w:val="15"/>
        </w:rPr>
      </w:pPr>
    </w:p>
    <w:p w:rsidR="004921E4" w:rsidRDefault="004921E4" w:rsidP="004921E4">
      <w:pPr>
        <w:pStyle w:val="a3"/>
        <w:spacing w:before="6"/>
        <w:rPr>
          <w:sz w:val="15"/>
        </w:rPr>
      </w:pPr>
    </w:p>
    <w:p w:rsidR="004921E4" w:rsidRDefault="004921E4" w:rsidP="004921E4">
      <w:pPr>
        <w:pStyle w:val="a3"/>
        <w:spacing w:before="6"/>
        <w:rPr>
          <w:sz w:val="15"/>
        </w:rPr>
      </w:pPr>
    </w:p>
    <w:p w:rsidR="004921E4" w:rsidRDefault="004921E4" w:rsidP="004921E4">
      <w:pPr>
        <w:spacing w:before="93" w:line="228" w:lineRule="exact"/>
        <w:rPr>
          <w:sz w:val="15"/>
          <w:szCs w:val="24"/>
        </w:rPr>
      </w:pPr>
    </w:p>
    <w:p w:rsidR="004921E4" w:rsidRDefault="004921E4" w:rsidP="004921E4">
      <w:pPr>
        <w:spacing w:before="93" w:line="228" w:lineRule="exact"/>
        <w:rPr>
          <w:sz w:val="15"/>
          <w:szCs w:val="24"/>
        </w:rPr>
      </w:pPr>
    </w:p>
    <w:p w:rsidR="004921E4" w:rsidRDefault="004921E4" w:rsidP="004921E4">
      <w:pPr>
        <w:spacing w:before="93" w:line="228" w:lineRule="exact"/>
        <w:rPr>
          <w:sz w:val="15"/>
          <w:szCs w:val="24"/>
        </w:rPr>
      </w:pPr>
      <w:r>
        <w:rPr>
          <w:sz w:val="15"/>
          <w:szCs w:val="24"/>
        </w:rPr>
        <w:t xml:space="preserve">                                                                                                                                                     </w:t>
      </w:r>
    </w:p>
    <w:p w:rsidR="004921E4" w:rsidRDefault="004921E4" w:rsidP="004921E4">
      <w:pPr>
        <w:spacing w:before="93" w:line="228" w:lineRule="exact"/>
        <w:rPr>
          <w:sz w:val="15"/>
          <w:szCs w:val="24"/>
        </w:rPr>
      </w:pPr>
    </w:p>
    <w:p w:rsidR="004921E4" w:rsidRDefault="004921E4" w:rsidP="004921E4">
      <w:pPr>
        <w:spacing w:before="93" w:line="228" w:lineRule="exact"/>
        <w:rPr>
          <w:sz w:val="15"/>
          <w:szCs w:val="24"/>
        </w:rPr>
      </w:pPr>
    </w:p>
    <w:p w:rsidR="004921E4" w:rsidRDefault="004921E4" w:rsidP="004921E4">
      <w:pPr>
        <w:spacing w:before="93" w:line="228" w:lineRule="exact"/>
        <w:rPr>
          <w:sz w:val="15"/>
          <w:szCs w:val="24"/>
        </w:rPr>
      </w:pPr>
    </w:p>
    <w:p w:rsidR="004921E4" w:rsidRDefault="004921E4" w:rsidP="004921E4">
      <w:pPr>
        <w:spacing w:before="93" w:line="228" w:lineRule="exact"/>
        <w:ind w:left="5387"/>
        <w:rPr>
          <w:b/>
          <w:sz w:val="20"/>
        </w:rPr>
      </w:pPr>
      <w:r>
        <w:rPr>
          <w:b/>
          <w:sz w:val="20"/>
        </w:rPr>
        <w:t xml:space="preserve">                                                                                                            ПРИНЯТО</w:t>
      </w:r>
    </w:p>
    <w:p w:rsidR="004921E4" w:rsidRDefault="004921E4" w:rsidP="004921E4">
      <w:pPr>
        <w:ind w:left="5387" w:right="1840"/>
        <w:rPr>
          <w:sz w:val="20"/>
        </w:rPr>
      </w:pPr>
      <w:r>
        <w:rPr>
          <w:sz w:val="20"/>
        </w:rPr>
        <w:t>на</w:t>
      </w:r>
      <w:r>
        <w:rPr>
          <w:spacing w:val="-16"/>
          <w:sz w:val="20"/>
        </w:rPr>
        <w:t xml:space="preserve"> </w:t>
      </w:r>
      <w:r>
        <w:rPr>
          <w:sz w:val="20"/>
        </w:rPr>
        <w:t>заседании</w:t>
      </w:r>
      <w:r>
        <w:rPr>
          <w:spacing w:val="-15"/>
          <w:sz w:val="20"/>
        </w:rPr>
        <w:t xml:space="preserve"> </w:t>
      </w:r>
      <w:r>
        <w:rPr>
          <w:sz w:val="20"/>
        </w:rPr>
        <w:t>педагогического</w:t>
      </w:r>
      <w:r>
        <w:rPr>
          <w:spacing w:val="-16"/>
          <w:sz w:val="20"/>
        </w:rPr>
        <w:t xml:space="preserve"> </w:t>
      </w:r>
      <w:r>
        <w:rPr>
          <w:sz w:val="20"/>
        </w:rPr>
        <w:t>совета</w:t>
      </w:r>
      <w:r>
        <w:rPr>
          <w:spacing w:val="-11"/>
          <w:sz w:val="20"/>
        </w:rPr>
        <w:t xml:space="preserve"> </w:t>
      </w:r>
      <w:r>
        <w:rPr>
          <w:sz w:val="20"/>
        </w:rPr>
        <w:t xml:space="preserve">школы протокол </w:t>
      </w:r>
      <w:r>
        <w:rPr>
          <w:spacing w:val="-3"/>
          <w:sz w:val="20"/>
        </w:rPr>
        <w:t xml:space="preserve">от </w:t>
      </w:r>
      <w:r>
        <w:rPr>
          <w:sz w:val="20"/>
        </w:rPr>
        <w:t>«24» августа 2023г. № 1 введено в действие приказом по</w:t>
      </w:r>
      <w:r>
        <w:rPr>
          <w:spacing w:val="-39"/>
          <w:sz w:val="20"/>
        </w:rPr>
        <w:t xml:space="preserve"> </w:t>
      </w:r>
      <w:r>
        <w:rPr>
          <w:sz w:val="20"/>
        </w:rPr>
        <w:t>школе</w:t>
      </w:r>
    </w:p>
    <w:p w:rsidR="004921E4" w:rsidRDefault="004921E4" w:rsidP="004921E4">
      <w:pPr>
        <w:spacing w:line="229" w:lineRule="exact"/>
        <w:ind w:left="5387"/>
        <w:rPr>
          <w:sz w:val="20"/>
        </w:rPr>
      </w:pPr>
      <w:r>
        <w:rPr>
          <w:sz w:val="20"/>
        </w:rPr>
        <w:t>от «28» августа 2023 г. № 87</w:t>
      </w:r>
    </w:p>
    <w:p w:rsidR="00AB0F15" w:rsidRDefault="00AB0F15">
      <w:pPr>
        <w:spacing w:before="4"/>
        <w:rPr>
          <w:sz w:val="16"/>
        </w:rPr>
      </w:pPr>
    </w:p>
    <w:p w:rsidR="00AB0F15" w:rsidRDefault="002B76DC">
      <w:pPr>
        <w:pStyle w:val="Heading1"/>
        <w:spacing w:before="100"/>
        <w:ind w:left="7585"/>
      </w:pPr>
      <w:r>
        <w:t>Приложение к ФОП ООО</w:t>
      </w:r>
    </w:p>
    <w:p w:rsidR="00AB0F15" w:rsidRDefault="00AB0F15">
      <w:pPr>
        <w:pStyle w:val="a3"/>
        <w:rPr>
          <w:b/>
          <w:sz w:val="26"/>
        </w:rPr>
      </w:pPr>
    </w:p>
    <w:p w:rsidR="00AB0F15" w:rsidRDefault="00AB0F15">
      <w:pPr>
        <w:pStyle w:val="a3"/>
        <w:spacing w:before="1"/>
        <w:rPr>
          <w:b/>
          <w:sz w:val="22"/>
        </w:rPr>
      </w:pPr>
    </w:p>
    <w:p w:rsidR="00AB0F15" w:rsidRDefault="002B76DC">
      <w:pPr>
        <w:ind w:left="1369" w:right="1333"/>
        <w:jc w:val="center"/>
        <w:rPr>
          <w:rFonts w:ascii="Georgia" w:hAnsi="Georgia"/>
          <w:b/>
          <w:sz w:val="24"/>
        </w:rPr>
      </w:pPr>
      <w:r>
        <w:rPr>
          <w:rFonts w:ascii="Georgia" w:hAnsi="Georgia"/>
          <w:b/>
          <w:sz w:val="24"/>
        </w:rPr>
        <w:t>ОСОБЕННОСТИ ОЦЕНКИ ПРЕДМЕТНЫХ РЕЗУЛЬТАТОВ</w:t>
      </w:r>
    </w:p>
    <w:p w:rsidR="00AB0F15" w:rsidRDefault="00AB0F15">
      <w:pPr>
        <w:pStyle w:val="a3"/>
        <w:spacing w:before="1"/>
        <w:rPr>
          <w:b/>
        </w:rPr>
      </w:pPr>
    </w:p>
    <w:p w:rsidR="00AB0F15" w:rsidRDefault="002B76DC">
      <w:pPr>
        <w:spacing w:before="1" w:line="272" w:lineRule="exact"/>
        <w:ind w:left="1371" w:right="1333"/>
        <w:jc w:val="center"/>
        <w:rPr>
          <w:rFonts w:ascii="Georgia" w:hAnsi="Georgia"/>
          <w:b/>
          <w:sz w:val="24"/>
        </w:rPr>
      </w:pPr>
      <w:r>
        <w:rPr>
          <w:rFonts w:ascii="Georgia" w:hAnsi="Georgia"/>
          <w:b/>
          <w:sz w:val="24"/>
        </w:rPr>
        <w:t>Особенности оценки предметных результатов по учебному предмету</w:t>
      </w:r>
    </w:p>
    <w:p w:rsidR="00AB0F15" w:rsidRDefault="002B76DC">
      <w:pPr>
        <w:spacing w:line="272" w:lineRule="exact"/>
        <w:ind w:left="1371" w:right="1329"/>
        <w:jc w:val="center"/>
        <w:rPr>
          <w:rFonts w:ascii="Georgia" w:hAnsi="Georgia"/>
          <w:b/>
          <w:sz w:val="24"/>
        </w:rPr>
      </w:pPr>
      <w:r>
        <w:rPr>
          <w:rFonts w:ascii="Georgia" w:hAnsi="Georgia"/>
          <w:b/>
          <w:sz w:val="24"/>
        </w:rPr>
        <w:t>«Музыка»</w:t>
      </w:r>
    </w:p>
    <w:p w:rsidR="00AB0F15" w:rsidRDefault="00AB0F15">
      <w:pPr>
        <w:pStyle w:val="a3"/>
        <w:spacing w:before="10"/>
        <w:rPr>
          <w:b/>
          <w:sz w:val="23"/>
        </w:rPr>
      </w:pPr>
    </w:p>
    <w:p w:rsidR="00AB0F15" w:rsidRDefault="002B76DC">
      <w:pPr>
        <w:pStyle w:val="a5"/>
        <w:numPr>
          <w:ilvl w:val="0"/>
          <w:numId w:val="1"/>
        </w:numPr>
        <w:tabs>
          <w:tab w:val="left" w:pos="1278"/>
        </w:tabs>
        <w:spacing w:before="1"/>
        <w:ind w:right="1536" w:firstLine="0"/>
        <w:jc w:val="left"/>
        <w:rPr>
          <w:b/>
          <w:sz w:val="24"/>
        </w:rPr>
      </w:pPr>
      <w:r>
        <w:rPr>
          <w:b/>
          <w:sz w:val="24"/>
        </w:rPr>
        <w:t>Список итоговых планируемых результатов с указанием этапов их формирования и способов</w:t>
      </w:r>
      <w:r>
        <w:rPr>
          <w:b/>
          <w:spacing w:val="-4"/>
          <w:sz w:val="24"/>
        </w:rPr>
        <w:t xml:space="preserve"> </w:t>
      </w:r>
      <w:r>
        <w:rPr>
          <w:b/>
          <w:sz w:val="24"/>
        </w:rPr>
        <w:t>оценки</w:t>
      </w:r>
    </w:p>
    <w:p w:rsidR="00AB0F15" w:rsidRDefault="00AB0F15">
      <w:pPr>
        <w:pStyle w:val="a3"/>
        <w:spacing w:before="1" w:after="1"/>
        <w:rPr>
          <w:b/>
        </w:rPr>
      </w:pPr>
    </w:p>
    <w:tbl>
      <w:tblPr>
        <w:tblStyle w:val="TableNormal"/>
        <w:tblW w:w="0" w:type="auto"/>
        <w:tblInd w:w="8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281"/>
        <w:gridCol w:w="2795"/>
      </w:tblGrid>
      <w:tr w:rsidR="00AB0F15">
        <w:trPr>
          <w:trHeight w:val="472"/>
        </w:trPr>
        <w:tc>
          <w:tcPr>
            <w:tcW w:w="7281" w:type="dxa"/>
          </w:tcPr>
          <w:p w:rsidR="00AB0F15" w:rsidRDefault="002B76DC">
            <w:pPr>
              <w:pStyle w:val="TableParagraph"/>
              <w:spacing w:before="76"/>
              <w:rPr>
                <w:b/>
                <w:sz w:val="28"/>
              </w:rPr>
            </w:pPr>
            <w:r>
              <w:rPr>
                <w:b/>
                <w:sz w:val="28"/>
              </w:rPr>
              <w:t xml:space="preserve">К концу обучения в 5 классе </w:t>
            </w:r>
            <w:proofErr w:type="gramStart"/>
            <w:r>
              <w:rPr>
                <w:b/>
                <w:sz w:val="28"/>
              </w:rPr>
              <w:t>обучающийся</w:t>
            </w:r>
            <w:proofErr w:type="gramEnd"/>
            <w:r>
              <w:rPr>
                <w:b/>
                <w:sz w:val="28"/>
              </w:rPr>
              <w:t xml:space="preserve"> научится</w:t>
            </w:r>
          </w:p>
        </w:tc>
        <w:tc>
          <w:tcPr>
            <w:tcW w:w="2795" w:type="dxa"/>
          </w:tcPr>
          <w:p w:rsidR="00AB0F15" w:rsidRDefault="002B76DC">
            <w:pPr>
              <w:pStyle w:val="TableParagraph"/>
              <w:spacing w:before="77"/>
              <w:ind w:left="80"/>
              <w:rPr>
                <w:rFonts w:ascii="Georgia" w:hAnsi="Georgia"/>
                <w:b/>
                <w:sz w:val="24"/>
              </w:rPr>
            </w:pPr>
            <w:r>
              <w:rPr>
                <w:rFonts w:ascii="Georgia" w:hAnsi="Georgia"/>
                <w:b/>
                <w:sz w:val="24"/>
              </w:rPr>
              <w:t>Способ оценки</w:t>
            </w:r>
          </w:p>
        </w:tc>
      </w:tr>
      <w:tr w:rsidR="00AB0F15">
        <w:trPr>
          <w:trHeight w:val="1530"/>
        </w:trPr>
        <w:tc>
          <w:tcPr>
            <w:tcW w:w="7281" w:type="dxa"/>
          </w:tcPr>
          <w:p w:rsidR="00AB0F15" w:rsidRDefault="002B76DC">
            <w:pPr>
              <w:pStyle w:val="TableParagraph"/>
              <w:spacing w:before="66"/>
              <w:ind w:right="58"/>
              <w:jc w:val="both"/>
              <w:rPr>
                <w:sz w:val="24"/>
              </w:rPr>
            </w:pPr>
            <w:r>
              <w:rPr>
                <w:sz w:val="24"/>
              </w:rPr>
              <w:t>отличать и ценить музыкальные традиции своей родного края, народа; характеризовать особенности творчества народных и профессиональных музыкантов, творческих коллективов своего края;</w:t>
            </w:r>
          </w:p>
        </w:tc>
        <w:tc>
          <w:tcPr>
            <w:tcW w:w="2795" w:type="dxa"/>
          </w:tcPr>
          <w:p w:rsidR="00AB0F15" w:rsidRDefault="002B76DC">
            <w:pPr>
              <w:pStyle w:val="TableParagraph"/>
              <w:spacing w:before="75"/>
              <w:ind w:left="80"/>
              <w:rPr>
                <w:rFonts w:ascii="Georgia" w:hAnsi="Georgia"/>
                <w:sz w:val="24"/>
              </w:rPr>
            </w:pPr>
            <w:r>
              <w:rPr>
                <w:rFonts w:ascii="Georgia" w:hAnsi="Georgia"/>
                <w:sz w:val="24"/>
              </w:rPr>
              <w:t>Устный опрос</w:t>
            </w:r>
          </w:p>
        </w:tc>
      </w:tr>
      <w:tr w:rsidR="00AB0F15">
        <w:trPr>
          <w:trHeight w:val="1252"/>
        </w:trPr>
        <w:tc>
          <w:tcPr>
            <w:tcW w:w="7281" w:type="dxa"/>
          </w:tcPr>
          <w:p w:rsidR="00AB0F15" w:rsidRDefault="002B76DC">
            <w:pPr>
              <w:pStyle w:val="TableParagraph"/>
              <w:spacing w:before="66"/>
              <w:ind w:right="58"/>
              <w:jc w:val="both"/>
              <w:rPr>
                <w:sz w:val="24"/>
              </w:rPr>
            </w:pPr>
            <w:r>
              <w:rPr>
                <w:sz w:val="24"/>
              </w:rPr>
              <w:t>определять на слух музыкальные образцы, относящиеся к русскому музыкальному фольклору, республик Поволжья (не менее трех региональных фольклорных традиций на выбор учителя);</w:t>
            </w:r>
          </w:p>
        </w:tc>
        <w:tc>
          <w:tcPr>
            <w:tcW w:w="2795" w:type="dxa"/>
          </w:tcPr>
          <w:p w:rsidR="00AB0F15" w:rsidRDefault="002B76DC">
            <w:pPr>
              <w:pStyle w:val="TableParagraph"/>
              <w:spacing w:before="72"/>
              <w:ind w:left="80"/>
              <w:rPr>
                <w:rFonts w:ascii="Georgia" w:hAnsi="Georgia"/>
                <w:sz w:val="24"/>
              </w:rPr>
            </w:pPr>
            <w:r>
              <w:rPr>
                <w:rFonts w:ascii="Georgia" w:hAnsi="Georgia"/>
                <w:sz w:val="24"/>
              </w:rPr>
              <w:t>Устный опрос</w:t>
            </w:r>
          </w:p>
        </w:tc>
      </w:tr>
      <w:tr w:rsidR="00AB0F15">
        <w:trPr>
          <w:trHeight w:val="978"/>
        </w:trPr>
        <w:tc>
          <w:tcPr>
            <w:tcW w:w="7281" w:type="dxa"/>
          </w:tcPr>
          <w:p w:rsidR="00AB0F15" w:rsidRDefault="002B76DC">
            <w:pPr>
              <w:pStyle w:val="TableParagraph"/>
              <w:spacing w:before="66" w:line="242" w:lineRule="auto"/>
              <w:rPr>
                <w:sz w:val="24"/>
              </w:rPr>
            </w:pPr>
            <w:r>
              <w:rPr>
                <w:sz w:val="24"/>
              </w:rPr>
              <w:t>различать на слух произведения русских композиторов-классиков, называть автора, произведение, исполнительский состав;</w:t>
            </w:r>
          </w:p>
        </w:tc>
        <w:tc>
          <w:tcPr>
            <w:tcW w:w="2795" w:type="dxa"/>
          </w:tcPr>
          <w:p w:rsidR="00AB0F15" w:rsidRDefault="002B76DC">
            <w:pPr>
              <w:pStyle w:val="TableParagraph"/>
              <w:spacing w:before="75"/>
              <w:ind w:left="80"/>
              <w:rPr>
                <w:rFonts w:ascii="Georgia" w:hAnsi="Georgia"/>
                <w:sz w:val="24"/>
              </w:rPr>
            </w:pPr>
            <w:r>
              <w:rPr>
                <w:rFonts w:ascii="Georgia" w:hAnsi="Georgia"/>
                <w:sz w:val="24"/>
              </w:rPr>
              <w:t>Устный опрос</w:t>
            </w:r>
          </w:p>
        </w:tc>
      </w:tr>
      <w:tr w:rsidR="00AB0F15">
        <w:trPr>
          <w:trHeight w:val="1530"/>
        </w:trPr>
        <w:tc>
          <w:tcPr>
            <w:tcW w:w="7281" w:type="dxa"/>
          </w:tcPr>
          <w:p w:rsidR="00AB0F15" w:rsidRDefault="002B76DC">
            <w:pPr>
              <w:pStyle w:val="TableParagraph"/>
              <w:spacing w:before="63"/>
              <w:ind w:right="54"/>
              <w:jc w:val="both"/>
              <w:rPr>
                <w:sz w:val="24"/>
              </w:rPr>
            </w:pPr>
            <w:r>
              <w:rPr>
                <w:sz w:val="24"/>
              </w:rPr>
              <w:t>определять на слух музыкальные произведения, относящиеся к западноевропейской, латиноамериканской, азиатской традиционной музыкальной культуре, в том числе к отдельным самобытным культурно-национальным традициям;</w:t>
            </w:r>
          </w:p>
        </w:tc>
        <w:tc>
          <w:tcPr>
            <w:tcW w:w="2795" w:type="dxa"/>
          </w:tcPr>
          <w:p w:rsidR="00AB0F15" w:rsidRDefault="002B76DC">
            <w:pPr>
              <w:pStyle w:val="TableParagraph"/>
              <w:spacing w:before="72"/>
              <w:ind w:left="80"/>
              <w:rPr>
                <w:rFonts w:ascii="Georgia" w:hAnsi="Georgia"/>
                <w:sz w:val="24"/>
              </w:rPr>
            </w:pPr>
            <w:r>
              <w:rPr>
                <w:rFonts w:ascii="Georgia" w:hAnsi="Georgia"/>
                <w:sz w:val="24"/>
              </w:rPr>
              <w:t>Устный опрос</w:t>
            </w:r>
          </w:p>
        </w:tc>
      </w:tr>
      <w:tr w:rsidR="00AB0F15">
        <w:trPr>
          <w:trHeight w:val="976"/>
        </w:trPr>
        <w:tc>
          <w:tcPr>
            <w:tcW w:w="7281" w:type="dxa"/>
          </w:tcPr>
          <w:p w:rsidR="00AB0F15" w:rsidRDefault="002B76DC">
            <w:pPr>
              <w:pStyle w:val="TableParagraph"/>
              <w:tabs>
                <w:tab w:val="left" w:pos="1327"/>
                <w:tab w:val="left" w:pos="1802"/>
                <w:tab w:val="left" w:pos="2505"/>
                <w:tab w:val="left" w:pos="4152"/>
                <w:tab w:val="left" w:pos="5686"/>
              </w:tabs>
              <w:spacing w:before="64" w:line="242" w:lineRule="auto"/>
              <w:ind w:right="62"/>
              <w:rPr>
                <w:sz w:val="24"/>
              </w:rPr>
            </w:pPr>
            <w:r>
              <w:rPr>
                <w:sz w:val="24"/>
              </w:rPr>
              <w:lastRenderedPageBreak/>
              <w:t>различать</w:t>
            </w:r>
            <w:r>
              <w:rPr>
                <w:sz w:val="24"/>
              </w:rPr>
              <w:tab/>
              <w:t>на</w:t>
            </w:r>
            <w:r>
              <w:rPr>
                <w:sz w:val="24"/>
              </w:rPr>
              <w:tab/>
              <w:t>слух</w:t>
            </w:r>
            <w:r>
              <w:rPr>
                <w:sz w:val="24"/>
              </w:rPr>
              <w:tab/>
              <w:t>произведения</w:t>
            </w:r>
            <w:r>
              <w:rPr>
                <w:sz w:val="24"/>
              </w:rPr>
              <w:tab/>
              <w:t>европейских</w:t>
            </w:r>
            <w:r>
              <w:rPr>
                <w:sz w:val="24"/>
              </w:rPr>
              <w:tab/>
            </w:r>
            <w:r>
              <w:rPr>
                <w:spacing w:val="-1"/>
                <w:sz w:val="24"/>
              </w:rPr>
              <w:t>композиторо</w:t>
            </w:r>
            <w:proofErr w:type="gramStart"/>
            <w:r>
              <w:rPr>
                <w:spacing w:val="-1"/>
                <w:sz w:val="24"/>
              </w:rPr>
              <w:t>в-</w:t>
            </w:r>
            <w:proofErr w:type="gramEnd"/>
            <w:r>
              <w:rPr>
                <w:spacing w:val="-1"/>
                <w:sz w:val="24"/>
              </w:rPr>
              <w:t xml:space="preserve"> </w:t>
            </w:r>
            <w:r>
              <w:rPr>
                <w:sz w:val="24"/>
              </w:rPr>
              <w:t>классиков, называть автора, произведение, исполнительский</w:t>
            </w:r>
            <w:r>
              <w:rPr>
                <w:spacing w:val="-35"/>
                <w:sz w:val="24"/>
              </w:rPr>
              <w:t xml:space="preserve"> </w:t>
            </w:r>
            <w:r>
              <w:rPr>
                <w:sz w:val="24"/>
              </w:rPr>
              <w:t>состав;</w:t>
            </w:r>
          </w:p>
        </w:tc>
        <w:tc>
          <w:tcPr>
            <w:tcW w:w="2795" w:type="dxa"/>
          </w:tcPr>
          <w:p w:rsidR="00AB0F15" w:rsidRDefault="002B76DC">
            <w:pPr>
              <w:pStyle w:val="TableParagraph"/>
              <w:spacing w:before="73"/>
              <w:ind w:left="80"/>
              <w:rPr>
                <w:rFonts w:ascii="Georgia" w:hAnsi="Georgia"/>
                <w:sz w:val="24"/>
              </w:rPr>
            </w:pPr>
            <w:r>
              <w:rPr>
                <w:rFonts w:ascii="Georgia" w:hAnsi="Georgia"/>
                <w:sz w:val="24"/>
              </w:rPr>
              <w:t>Устный опрос</w:t>
            </w:r>
          </w:p>
        </w:tc>
      </w:tr>
      <w:tr w:rsidR="00AB0F15">
        <w:trPr>
          <w:trHeight w:val="702"/>
        </w:trPr>
        <w:tc>
          <w:tcPr>
            <w:tcW w:w="7281" w:type="dxa"/>
          </w:tcPr>
          <w:p w:rsidR="00AB0F15" w:rsidRDefault="002B76DC">
            <w:pPr>
              <w:pStyle w:val="TableParagraph"/>
              <w:tabs>
                <w:tab w:val="left" w:pos="1461"/>
                <w:tab w:val="left" w:pos="1828"/>
                <w:tab w:val="left" w:pos="3742"/>
                <w:tab w:val="left" w:pos="4627"/>
                <w:tab w:val="left" w:pos="6157"/>
                <w:tab w:val="left" w:pos="6521"/>
              </w:tabs>
              <w:spacing w:before="66"/>
              <w:ind w:right="67"/>
              <w:rPr>
                <w:sz w:val="24"/>
              </w:rPr>
            </w:pPr>
            <w:r>
              <w:rPr>
                <w:sz w:val="24"/>
              </w:rPr>
              <w:t>определять</w:t>
            </w:r>
            <w:r>
              <w:rPr>
                <w:sz w:val="24"/>
              </w:rPr>
              <w:tab/>
              <w:t>и</w:t>
            </w:r>
            <w:r>
              <w:rPr>
                <w:sz w:val="24"/>
              </w:rPr>
              <w:tab/>
              <w:t>характеризовать</w:t>
            </w:r>
            <w:r>
              <w:rPr>
                <w:sz w:val="24"/>
              </w:rPr>
              <w:tab/>
              <w:t>стили,</w:t>
            </w:r>
            <w:r>
              <w:rPr>
                <w:sz w:val="24"/>
              </w:rPr>
              <w:tab/>
              <w:t>направления</w:t>
            </w:r>
            <w:r>
              <w:rPr>
                <w:sz w:val="24"/>
              </w:rPr>
              <w:tab/>
              <w:t>и</w:t>
            </w:r>
            <w:r>
              <w:rPr>
                <w:sz w:val="24"/>
              </w:rPr>
              <w:tab/>
            </w:r>
            <w:r>
              <w:rPr>
                <w:spacing w:val="-4"/>
                <w:sz w:val="24"/>
              </w:rPr>
              <w:t xml:space="preserve">жанры </w:t>
            </w:r>
            <w:r>
              <w:rPr>
                <w:sz w:val="24"/>
              </w:rPr>
              <w:t>современной</w:t>
            </w:r>
            <w:r>
              <w:rPr>
                <w:spacing w:val="1"/>
                <w:sz w:val="24"/>
              </w:rPr>
              <w:t xml:space="preserve"> </w:t>
            </w:r>
            <w:r>
              <w:rPr>
                <w:sz w:val="24"/>
              </w:rPr>
              <w:t>музыки;</w:t>
            </w:r>
          </w:p>
        </w:tc>
        <w:tc>
          <w:tcPr>
            <w:tcW w:w="2795" w:type="dxa"/>
          </w:tcPr>
          <w:p w:rsidR="00AB0F15" w:rsidRDefault="002B76DC">
            <w:pPr>
              <w:pStyle w:val="TableParagraph"/>
              <w:spacing w:before="75"/>
              <w:ind w:left="80"/>
              <w:rPr>
                <w:rFonts w:ascii="Georgia" w:hAnsi="Georgia"/>
                <w:sz w:val="24"/>
              </w:rPr>
            </w:pPr>
            <w:r>
              <w:rPr>
                <w:rFonts w:ascii="Georgia" w:hAnsi="Georgia"/>
                <w:sz w:val="24"/>
              </w:rPr>
              <w:t>Устный опрос</w:t>
            </w:r>
          </w:p>
        </w:tc>
      </w:tr>
    </w:tbl>
    <w:p w:rsidR="00AB0F15" w:rsidRDefault="00AB0F15">
      <w:pPr>
        <w:rPr>
          <w:rFonts w:ascii="Georgia" w:hAnsi="Georgia"/>
          <w:sz w:val="24"/>
        </w:rPr>
        <w:sectPr w:rsidR="00AB0F15" w:rsidSect="002B76DC">
          <w:type w:val="continuous"/>
          <w:pgSz w:w="11920" w:h="16850"/>
          <w:pgMar w:top="426" w:right="0" w:bottom="0" w:left="240" w:header="720" w:footer="720" w:gutter="0"/>
          <w:cols w:space="720"/>
        </w:sectPr>
      </w:pPr>
    </w:p>
    <w:tbl>
      <w:tblPr>
        <w:tblStyle w:val="TableNormal"/>
        <w:tblW w:w="0" w:type="auto"/>
        <w:tblInd w:w="8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281"/>
        <w:gridCol w:w="2795"/>
      </w:tblGrid>
      <w:tr w:rsidR="00AB0F15">
        <w:trPr>
          <w:trHeight w:val="424"/>
        </w:trPr>
        <w:tc>
          <w:tcPr>
            <w:tcW w:w="7281" w:type="dxa"/>
          </w:tcPr>
          <w:p w:rsidR="00AB0F15" w:rsidRDefault="00AB0F15">
            <w:pPr>
              <w:pStyle w:val="TableParagraph"/>
              <w:spacing w:before="0"/>
              <w:ind w:left="0"/>
              <w:rPr>
                <w:sz w:val="24"/>
              </w:rPr>
            </w:pPr>
          </w:p>
        </w:tc>
        <w:tc>
          <w:tcPr>
            <w:tcW w:w="2795" w:type="dxa"/>
          </w:tcPr>
          <w:p w:rsidR="00AB0F15" w:rsidRDefault="00AB0F15">
            <w:pPr>
              <w:pStyle w:val="TableParagraph"/>
              <w:spacing w:before="0"/>
              <w:ind w:left="0"/>
              <w:rPr>
                <w:sz w:val="24"/>
              </w:rPr>
            </w:pPr>
          </w:p>
        </w:tc>
      </w:tr>
      <w:tr w:rsidR="00AB0F15">
        <w:trPr>
          <w:trHeight w:val="979"/>
        </w:trPr>
        <w:tc>
          <w:tcPr>
            <w:tcW w:w="7281" w:type="dxa"/>
          </w:tcPr>
          <w:p w:rsidR="00AB0F15" w:rsidRDefault="002B76DC">
            <w:pPr>
              <w:pStyle w:val="TableParagraph"/>
              <w:spacing w:before="64"/>
              <w:rPr>
                <w:sz w:val="24"/>
              </w:rPr>
            </w:pPr>
            <w:r>
              <w:rPr>
                <w:sz w:val="24"/>
              </w:rPr>
              <w:t>определять стилевые и жанровые параллели между музыкой и другими видами искусств;</w:t>
            </w:r>
          </w:p>
        </w:tc>
        <w:tc>
          <w:tcPr>
            <w:tcW w:w="2795" w:type="dxa"/>
          </w:tcPr>
          <w:p w:rsidR="00AB0F15" w:rsidRDefault="002B76DC">
            <w:pPr>
              <w:pStyle w:val="TableParagraph"/>
              <w:spacing w:before="70"/>
              <w:ind w:left="80"/>
              <w:rPr>
                <w:rFonts w:ascii="Georgia" w:hAnsi="Georgia"/>
                <w:sz w:val="24"/>
              </w:rPr>
            </w:pPr>
            <w:r>
              <w:rPr>
                <w:rFonts w:ascii="Georgia" w:hAnsi="Georgia"/>
                <w:sz w:val="24"/>
              </w:rPr>
              <w:t>Тест</w:t>
            </w:r>
          </w:p>
        </w:tc>
      </w:tr>
      <w:tr w:rsidR="00AB0F15">
        <w:trPr>
          <w:trHeight w:val="472"/>
        </w:trPr>
        <w:tc>
          <w:tcPr>
            <w:tcW w:w="7281" w:type="dxa"/>
          </w:tcPr>
          <w:p w:rsidR="00AB0F15" w:rsidRDefault="002B76DC">
            <w:pPr>
              <w:pStyle w:val="TableParagraph"/>
              <w:rPr>
                <w:b/>
                <w:sz w:val="28"/>
              </w:rPr>
            </w:pPr>
            <w:r>
              <w:rPr>
                <w:b/>
                <w:sz w:val="28"/>
              </w:rPr>
              <w:t xml:space="preserve">К концу обучения в 6 классе </w:t>
            </w:r>
            <w:proofErr w:type="gramStart"/>
            <w:r>
              <w:rPr>
                <w:b/>
                <w:sz w:val="28"/>
              </w:rPr>
              <w:t>обучающийся</w:t>
            </w:r>
            <w:proofErr w:type="gramEnd"/>
            <w:r>
              <w:rPr>
                <w:b/>
                <w:sz w:val="28"/>
              </w:rPr>
              <w:t xml:space="preserve"> научится:</w:t>
            </w:r>
          </w:p>
        </w:tc>
        <w:tc>
          <w:tcPr>
            <w:tcW w:w="2795" w:type="dxa"/>
          </w:tcPr>
          <w:p w:rsidR="00AB0F15" w:rsidRDefault="00AB0F15">
            <w:pPr>
              <w:pStyle w:val="TableParagraph"/>
              <w:spacing w:before="0"/>
              <w:ind w:left="0"/>
              <w:rPr>
                <w:sz w:val="24"/>
              </w:rPr>
            </w:pPr>
          </w:p>
        </w:tc>
      </w:tr>
      <w:tr w:rsidR="00AB0F15">
        <w:trPr>
          <w:trHeight w:val="976"/>
        </w:trPr>
        <w:tc>
          <w:tcPr>
            <w:tcW w:w="7281" w:type="dxa"/>
          </w:tcPr>
          <w:p w:rsidR="00AB0F15" w:rsidRDefault="002B76DC">
            <w:pPr>
              <w:pStyle w:val="TableParagraph"/>
              <w:tabs>
                <w:tab w:val="left" w:pos="1365"/>
                <w:tab w:val="left" w:pos="1723"/>
                <w:tab w:val="left" w:pos="2998"/>
                <w:tab w:val="left" w:pos="4087"/>
                <w:tab w:val="left" w:pos="5765"/>
                <w:tab w:val="left" w:pos="7078"/>
              </w:tabs>
              <w:spacing w:before="59"/>
              <w:ind w:right="61"/>
              <w:rPr>
                <w:sz w:val="24"/>
              </w:rPr>
            </w:pPr>
            <w:r>
              <w:rPr>
                <w:sz w:val="24"/>
              </w:rPr>
              <w:t>исполнять</w:t>
            </w:r>
            <w:r>
              <w:rPr>
                <w:sz w:val="24"/>
              </w:rPr>
              <w:tab/>
              <w:t>и</w:t>
            </w:r>
            <w:r>
              <w:rPr>
                <w:sz w:val="24"/>
              </w:rPr>
              <w:tab/>
              <w:t>оценивать</w:t>
            </w:r>
            <w:r>
              <w:rPr>
                <w:sz w:val="24"/>
              </w:rPr>
              <w:tab/>
              <w:t>образцы</w:t>
            </w:r>
            <w:r>
              <w:rPr>
                <w:sz w:val="24"/>
              </w:rPr>
              <w:tab/>
              <w:t>музыкального</w:t>
            </w:r>
            <w:r>
              <w:rPr>
                <w:sz w:val="24"/>
              </w:rPr>
              <w:tab/>
              <w:t>фольклора</w:t>
            </w:r>
            <w:r>
              <w:rPr>
                <w:sz w:val="24"/>
              </w:rPr>
              <w:tab/>
            </w:r>
            <w:r>
              <w:rPr>
                <w:spacing w:val="-17"/>
                <w:sz w:val="24"/>
              </w:rPr>
              <w:t xml:space="preserve">и </w:t>
            </w:r>
            <w:r>
              <w:rPr>
                <w:sz w:val="24"/>
              </w:rPr>
              <w:t>сочинения композиторов своей малой</w:t>
            </w:r>
            <w:r>
              <w:rPr>
                <w:spacing w:val="-1"/>
                <w:sz w:val="24"/>
              </w:rPr>
              <w:t xml:space="preserve"> </w:t>
            </w:r>
            <w:r>
              <w:rPr>
                <w:sz w:val="24"/>
              </w:rPr>
              <w:t>родины.</w:t>
            </w:r>
          </w:p>
        </w:tc>
        <w:tc>
          <w:tcPr>
            <w:tcW w:w="2795" w:type="dxa"/>
          </w:tcPr>
          <w:p w:rsidR="00AB0F15" w:rsidRDefault="002B76DC">
            <w:pPr>
              <w:pStyle w:val="TableParagraph"/>
              <w:ind w:left="80"/>
              <w:rPr>
                <w:rFonts w:ascii="Georgia" w:hAnsi="Georgia"/>
                <w:sz w:val="24"/>
              </w:rPr>
            </w:pPr>
            <w:r>
              <w:rPr>
                <w:rFonts w:ascii="Georgia" w:hAnsi="Georgia"/>
                <w:sz w:val="24"/>
              </w:rPr>
              <w:t>Устный опрос</w:t>
            </w:r>
          </w:p>
        </w:tc>
      </w:tr>
      <w:tr w:rsidR="00AB0F15">
        <w:trPr>
          <w:trHeight w:val="979"/>
        </w:trPr>
        <w:tc>
          <w:tcPr>
            <w:tcW w:w="7281" w:type="dxa"/>
          </w:tcPr>
          <w:p w:rsidR="00AB0F15" w:rsidRDefault="002B76DC">
            <w:pPr>
              <w:pStyle w:val="TableParagraph"/>
              <w:spacing w:before="61"/>
              <w:rPr>
                <w:sz w:val="24"/>
              </w:rPr>
            </w:pPr>
            <w:r>
              <w:rPr>
                <w:sz w:val="24"/>
              </w:rPr>
              <w:t>различать на слух и исполнять произведения различных жанров фольклорной музыки;</w:t>
            </w:r>
          </w:p>
        </w:tc>
        <w:tc>
          <w:tcPr>
            <w:tcW w:w="2795" w:type="dxa"/>
          </w:tcPr>
          <w:p w:rsidR="00AB0F15" w:rsidRDefault="002B76DC">
            <w:pPr>
              <w:pStyle w:val="TableParagraph"/>
              <w:ind w:left="80"/>
              <w:rPr>
                <w:rFonts w:ascii="Georgia" w:hAnsi="Georgia"/>
                <w:sz w:val="24"/>
              </w:rPr>
            </w:pPr>
            <w:r>
              <w:rPr>
                <w:rFonts w:ascii="Georgia" w:hAnsi="Georgia"/>
                <w:sz w:val="24"/>
              </w:rPr>
              <w:t>Устный опрос</w:t>
            </w:r>
          </w:p>
        </w:tc>
      </w:tr>
      <w:tr w:rsidR="00AB0F15">
        <w:trPr>
          <w:trHeight w:val="1804"/>
        </w:trPr>
        <w:tc>
          <w:tcPr>
            <w:tcW w:w="7281" w:type="dxa"/>
          </w:tcPr>
          <w:p w:rsidR="00AB0F15" w:rsidRDefault="002B76DC">
            <w:pPr>
              <w:pStyle w:val="TableParagraph"/>
              <w:spacing w:before="59"/>
              <w:ind w:right="62"/>
              <w:jc w:val="both"/>
              <w:rPr>
                <w:sz w:val="24"/>
              </w:rPr>
            </w:pPr>
            <w:r>
              <w:rPr>
                <w:sz w:val="24"/>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rsidR="00AB0F15" w:rsidRDefault="002B76DC">
            <w:pPr>
              <w:pStyle w:val="TableParagraph"/>
              <w:spacing w:before="0"/>
              <w:ind w:right="61"/>
              <w:jc w:val="both"/>
              <w:rPr>
                <w:sz w:val="24"/>
              </w:rPr>
            </w:pPr>
            <w:r>
              <w:rPr>
                <w:sz w:val="24"/>
              </w:rPr>
              <w:t xml:space="preserve">различать и характеризовать жанры музыки (театральные, </w:t>
            </w:r>
            <w:proofErr w:type="spellStart"/>
            <w:r>
              <w:rPr>
                <w:sz w:val="24"/>
              </w:rPr>
              <w:t>камерныеи</w:t>
            </w:r>
            <w:proofErr w:type="spellEnd"/>
            <w:r>
              <w:rPr>
                <w:sz w:val="24"/>
              </w:rPr>
              <w:t xml:space="preserve"> симфонические, вокальные и инструментальные), знать их разновидности, приводить</w:t>
            </w:r>
            <w:r>
              <w:rPr>
                <w:spacing w:val="-7"/>
                <w:sz w:val="24"/>
              </w:rPr>
              <w:t xml:space="preserve"> </w:t>
            </w:r>
            <w:r>
              <w:rPr>
                <w:sz w:val="24"/>
              </w:rPr>
              <w:t>примеры;</w:t>
            </w:r>
          </w:p>
        </w:tc>
        <w:tc>
          <w:tcPr>
            <w:tcW w:w="2795" w:type="dxa"/>
          </w:tcPr>
          <w:p w:rsidR="00AB0F15" w:rsidRDefault="002B76DC">
            <w:pPr>
              <w:pStyle w:val="TableParagraph"/>
              <w:spacing w:before="65"/>
              <w:ind w:left="80"/>
              <w:rPr>
                <w:rFonts w:ascii="Georgia" w:hAnsi="Georgia"/>
                <w:sz w:val="24"/>
              </w:rPr>
            </w:pPr>
            <w:r>
              <w:rPr>
                <w:rFonts w:ascii="Georgia" w:hAnsi="Georgia"/>
                <w:sz w:val="24"/>
              </w:rPr>
              <w:t>Устный опрос</w:t>
            </w:r>
          </w:p>
        </w:tc>
      </w:tr>
      <w:tr w:rsidR="00AB0F15">
        <w:trPr>
          <w:trHeight w:val="976"/>
        </w:trPr>
        <w:tc>
          <w:tcPr>
            <w:tcW w:w="7281" w:type="dxa"/>
          </w:tcPr>
          <w:p w:rsidR="00AB0F15" w:rsidRDefault="002B76DC">
            <w:pPr>
              <w:pStyle w:val="TableParagraph"/>
              <w:spacing w:before="61"/>
              <w:rPr>
                <w:sz w:val="24"/>
              </w:rPr>
            </w:pPr>
            <w:r>
              <w:rPr>
                <w:sz w:val="24"/>
              </w:rPr>
              <w:t>различать и определять на слух виды оркестров, ансамблей, тембры музыкальных инструментов, входящих в их состав;</w:t>
            </w:r>
          </w:p>
        </w:tc>
        <w:tc>
          <w:tcPr>
            <w:tcW w:w="2795" w:type="dxa"/>
          </w:tcPr>
          <w:p w:rsidR="00AB0F15" w:rsidRDefault="002B76DC">
            <w:pPr>
              <w:pStyle w:val="TableParagraph"/>
              <w:ind w:left="80"/>
              <w:rPr>
                <w:rFonts w:ascii="Georgia" w:hAnsi="Georgia"/>
                <w:sz w:val="24"/>
              </w:rPr>
            </w:pPr>
            <w:r>
              <w:rPr>
                <w:rFonts w:ascii="Georgia" w:hAnsi="Georgia"/>
                <w:sz w:val="24"/>
              </w:rPr>
              <w:t>Тест</w:t>
            </w:r>
          </w:p>
        </w:tc>
      </w:tr>
      <w:tr w:rsidR="00AB0F15">
        <w:trPr>
          <w:trHeight w:val="979"/>
        </w:trPr>
        <w:tc>
          <w:tcPr>
            <w:tcW w:w="7281" w:type="dxa"/>
          </w:tcPr>
          <w:p w:rsidR="00AB0F15" w:rsidRDefault="002B76DC">
            <w:pPr>
              <w:pStyle w:val="TableParagraph"/>
              <w:spacing w:before="61" w:line="242" w:lineRule="auto"/>
              <w:rPr>
                <w:sz w:val="24"/>
              </w:rPr>
            </w:pPr>
            <w:r>
              <w:rPr>
                <w:sz w:val="24"/>
              </w:rPr>
              <w:t>различать и анализировать средства выразительности разных видов искусств;</w:t>
            </w:r>
          </w:p>
        </w:tc>
        <w:tc>
          <w:tcPr>
            <w:tcW w:w="2795" w:type="dxa"/>
          </w:tcPr>
          <w:p w:rsidR="00AB0F15" w:rsidRDefault="002B76DC">
            <w:pPr>
              <w:pStyle w:val="TableParagraph"/>
              <w:ind w:left="80"/>
              <w:rPr>
                <w:rFonts w:ascii="Georgia" w:hAnsi="Georgia"/>
                <w:sz w:val="24"/>
              </w:rPr>
            </w:pPr>
            <w:r>
              <w:rPr>
                <w:rFonts w:ascii="Georgia" w:hAnsi="Georgia"/>
                <w:sz w:val="24"/>
              </w:rPr>
              <w:t>Устный опрос</w:t>
            </w:r>
          </w:p>
        </w:tc>
      </w:tr>
      <w:tr w:rsidR="00AB0F15">
        <w:trPr>
          <w:trHeight w:val="472"/>
        </w:trPr>
        <w:tc>
          <w:tcPr>
            <w:tcW w:w="7281" w:type="dxa"/>
          </w:tcPr>
          <w:p w:rsidR="00AB0F15" w:rsidRDefault="002B76DC">
            <w:pPr>
              <w:pStyle w:val="TableParagraph"/>
              <w:rPr>
                <w:b/>
                <w:sz w:val="28"/>
              </w:rPr>
            </w:pPr>
            <w:r>
              <w:rPr>
                <w:b/>
                <w:sz w:val="28"/>
              </w:rPr>
              <w:t xml:space="preserve">К концу обучения в 7 классе </w:t>
            </w:r>
            <w:proofErr w:type="gramStart"/>
            <w:r>
              <w:rPr>
                <w:b/>
                <w:sz w:val="28"/>
              </w:rPr>
              <w:t>обучающийся</w:t>
            </w:r>
            <w:proofErr w:type="gramEnd"/>
            <w:r>
              <w:rPr>
                <w:b/>
                <w:sz w:val="28"/>
              </w:rPr>
              <w:t xml:space="preserve"> научится:</w:t>
            </w:r>
          </w:p>
        </w:tc>
        <w:tc>
          <w:tcPr>
            <w:tcW w:w="2795" w:type="dxa"/>
          </w:tcPr>
          <w:p w:rsidR="00AB0F15" w:rsidRDefault="00AB0F15">
            <w:pPr>
              <w:pStyle w:val="TableParagraph"/>
              <w:spacing w:before="0"/>
              <w:ind w:left="0"/>
              <w:rPr>
                <w:sz w:val="24"/>
              </w:rPr>
            </w:pPr>
          </w:p>
        </w:tc>
      </w:tr>
      <w:tr w:rsidR="00AB0F15">
        <w:trPr>
          <w:trHeight w:val="1252"/>
        </w:trPr>
        <w:tc>
          <w:tcPr>
            <w:tcW w:w="7281" w:type="dxa"/>
          </w:tcPr>
          <w:p w:rsidR="00AB0F15" w:rsidRDefault="002B76DC">
            <w:pPr>
              <w:pStyle w:val="TableParagraph"/>
              <w:spacing w:before="59"/>
              <w:ind w:right="55"/>
              <w:jc w:val="both"/>
              <w:rPr>
                <w:sz w:val="24"/>
              </w:rPr>
            </w:pPr>
            <w:r>
              <w:rPr>
                <w:sz w:val="24"/>
              </w:rPr>
              <w:t>определять на слух принадлежность народных музыкальных инструментов к группам духовых, струнных, ударно-шумовых инструментов;</w:t>
            </w:r>
          </w:p>
        </w:tc>
        <w:tc>
          <w:tcPr>
            <w:tcW w:w="2795" w:type="dxa"/>
          </w:tcPr>
          <w:p w:rsidR="00AB0F15" w:rsidRDefault="002B76DC">
            <w:pPr>
              <w:pStyle w:val="TableParagraph"/>
              <w:spacing w:before="65"/>
              <w:ind w:left="80"/>
              <w:rPr>
                <w:rFonts w:ascii="Georgia" w:hAnsi="Georgia"/>
                <w:sz w:val="24"/>
              </w:rPr>
            </w:pPr>
            <w:r>
              <w:rPr>
                <w:rFonts w:ascii="Georgia" w:hAnsi="Georgia"/>
                <w:sz w:val="24"/>
              </w:rPr>
              <w:t>тест</w:t>
            </w:r>
          </w:p>
        </w:tc>
      </w:tr>
      <w:tr w:rsidR="00AB0F15">
        <w:trPr>
          <w:trHeight w:val="976"/>
        </w:trPr>
        <w:tc>
          <w:tcPr>
            <w:tcW w:w="7281" w:type="dxa"/>
          </w:tcPr>
          <w:p w:rsidR="00AB0F15" w:rsidRDefault="002B76DC">
            <w:pPr>
              <w:pStyle w:val="TableParagraph"/>
              <w:tabs>
                <w:tab w:val="left" w:pos="1356"/>
                <w:tab w:val="left" w:pos="1768"/>
                <w:tab w:val="left" w:pos="2366"/>
                <w:tab w:val="left" w:pos="3171"/>
                <w:tab w:val="left" w:pos="4899"/>
                <w:tab w:val="left" w:pos="6375"/>
              </w:tabs>
              <w:spacing w:before="61"/>
              <w:ind w:right="67"/>
              <w:rPr>
                <w:sz w:val="24"/>
              </w:rPr>
            </w:pPr>
            <w:r>
              <w:rPr>
                <w:sz w:val="24"/>
              </w:rPr>
              <w:t>исполнять</w:t>
            </w:r>
            <w:r>
              <w:rPr>
                <w:sz w:val="24"/>
              </w:rPr>
              <w:tab/>
              <w:t>(в</w:t>
            </w:r>
            <w:r>
              <w:rPr>
                <w:sz w:val="24"/>
              </w:rPr>
              <w:tab/>
              <w:t>том</w:t>
            </w:r>
            <w:r>
              <w:rPr>
                <w:sz w:val="24"/>
              </w:rPr>
              <w:tab/>
              <w:t>числе</w:t>
            </w:r>
            <w:r>
              <w:rPr>
                <w:sz w:val="24"/>
              </w:rPr>
              <w:tab/>
              <w:t>фрагментарно,</w:t>
            </w:r>
            <w:r>
              <w:rPr>
                <w:sz w:val="24"/>
              </w:rPr>
              <w:tab/>
              <w:t>отдельными</w:t>
            </w:r>
            <w:r>
              <w:rPr>
                <w:sz w:val="24"/>
              </w:rPr>
              <w:tab/>
            </w:r>
            <w:r>
              <w:rPr>
                <w:spacing w:val="-4"/>
                <w:sz w:val="24"/>
              </w:rPr>
              <w:t xml:space="preserve">темами) </w:t>
            </w:r>
            <w:r>
              <w:rPr>
                <w:sz w:val="24"/>
              </w:rPr>
              <w:t>сочинения русских композиторов;</w:t>
            </w:r>
          </w:p>
        </w:tc>
        <w:tc>
          <w:tcPr>
            <w:tcW w:w="2795" w:type="dxa"/>
          </w:tcPr>
          <w:p w:rsidR="00AB0F15" w:rsidRDefault="002B76DC">
            <w:pPr>
              <w:pStyle w:val="TableParagraph"/>
              <w:ind w:left="80"/>
              <w:rPr>
                <w:rFonts w:ascii="Georgia" w:hAnsi="Georgia"/>
                <w:sz w:val="24"/>
              </w:rPr>
            </w:pPr>
            <w:r>
              <w:rPr>
                <w:rFonts w:ascii="Georgia" w:hAnsi="Georgia"/>
                <w:sz w:val="24"/>
              </w:rPr>
              <w:t>Устный опрос</w:t>
            </w:r>
          </w:p>
        </w:tc>
      </w:tr>
      <w:tr w:rsidR="00AB0F15">
        <w:trPr>
          <w:trHeight w:val="977"/>
        </w:trPr>
        <w:tc>
          <w:tcPr>
            <w:tcW w:w="7281" w:type="dxa"/>
          </w:tcPr>
          <w:p w:rsidR="00AB0F15" w:rsidRDefault="002B76DC">
            <w:pPr>
              <w:pStyle w:val="TableParagraph"/>
              <w:spacing w:before="59"/>
              <w:ind w:right="294"/>
              <w:rPr>
                <w:sz w:val="24"/>
              </w:rPr>
            </w:pPr>
            <w:r>
              <w:rPr>
                <w:sz w:val="24"/>
              </w:rPr>
              <w:t>рассуждать о круге образов и средствах их воплощения, типичных для данного жанра;</w:t>
            </w:r>
          </w:p>
        </w:tc>
        <w:tc>
          <w:tcPr>
            <w:tcW w:w="2795" w:type="dxa"/>
          </w:tcPr>
          <w:p w:rsidR="00AB0F15" w:rsidRDefault="002B76DC">
            <w:pPr>
              <w:pStyle w:val="TableParagraph"/>
              <w:spacing w:before="68"/>
              <w:ind w:left="80"/>
              <w:rPr>
                <w:rFonts w:ascii="Georgia" w:hAnsi="Georgia"/>
                <w:sz w:val="24"/>
              </w:rPr>
            </w:pPr>
            <w:r>
              <w:rPr>
                <w:rFonts w:ascii="Georgia" w:hAnsi="Georgia"/>
                <w:sz w:val="24"/>
              </w:rPr>
              <w:t>Устный опрос</w:t>
            </w:r>
          </w:p>
        </w:tc>
      </w:tr>
      <w:tr w:rsidR="00AB0F15">
        <w:trPr>
          <w:trHeight w:val="1254"/>
        </w:trPr>
        <w:tc>
          <w:tcPr>
            <w:tcW w:w="7281" w:type="dxa"/>
          </w:tcPr>
          <w:p w:rsidR="00AB0F15" w:rsidRDefault="002B76DC">
            <w:pPr>
              <w:pStyle w:val="TableParagraph"/>
              <w:spacing w:before="61"/>
              <w:ind w:right="55"/>
              <w:jc w:val="both"/>
              <w:rPr>
                <w:sz w:val="24"/>
              </w:rPr>
            </w:pPr>
            <w:r>
              <w:rPr>
                <w:sz w:val="24"/>
              </w:rPr>
              <w:t>определять на слух принадлежность народных музыкальных инструментов к группам духовых, струнных, ударно-шумовых инструментов;</w:t>
            </w:r>
          </w:p>
        </w:tc>
        <w:tc>
          <w:tcPr>
            <w:tcW w:w="2795" w:type="dxa"/>
          </w:tcPr>
          <w:p w:rsidR="00AB0F15" w:rsidRDefault="002B76DC">
            <w:pPr>
              <w:pStyle w:val="TableParagraph"/>
              <w:ind w:left="80"/>
              <w:rPr>
                <w:rFonts w:ascii="Georgia" w:hAnsi="Georgia"/>
                <w:sz w:val="24"/>
              </w:rPr>
            </w:pPr>
            <w:r>
              <w:rPr>
                <w:rFonts w:ascii="Georgia" w:hAnsi="Georgia"/>
                <w:sz w:val="24"/>
              </w:rPr>
              <w:t>Устный опрос</w:t>
            </w:r>
          </w:p>
        </w:tc>
      </w:tr>
      <w:tr w:rsidR="00AB0F15">
        <w:trPr>
          <w:trHeight w:val="1807"/>
        </w:trPr>
        <w:tc>
          <w:tcPr>
            <w:tcW w:w="7281" w:type="dxa"/>
          </w:tcPr>
          <w:p w:rsidR="00AB0F15" w:rsidRDefault="002B76DC">
            <w:pPr>
              <w:pStyle w:val="TableParagraph"/>
              <w:spacing w:before="61" w:line="242" w:lineRule="auto"/>
              <w:ind w:right="52"/>
              <w:jc w:val="both"/>
              <w:rPr>
                <w:sz w:val="24"/>
              </w:rPr>
            </w:pPr>
            <w:r>
              <w:rPr>
                <w:sz w:val="24"/>
              </w:rPr>
              <w:t>исполнять (в том числе фрагментарно) сочинения композиторо</w:t>
            </w:r>
            <w:proofErr w:type="gramStart"/>
            <w:r>
              <w:rPr>
                <w:sz w:val="24"/>
              </w:rPr>
              <w:t>в-</w:t>
            </w:r>
            <w:proofErr w:type="gramEnd"/>
            <w:r>
              <w:rPr>
                <w:sz w:val="24"/>
              </w:rPr>
              <w:t xml:space="preserve"> классиков;</w:t>
            </w:r>
          </w:p>
          <w:p w:rsidR="00AB0F15" w:rsidRDefault="002B76DC">
            <w:pPr>
              <w:pStyle w:val="TableParagraph"/>
              <w:spacing w:before="0"/>
              <w:ind w:right="64"/>
              <w:jc w:val="both"/>
              <w:rPr>
                <w:sz w:val="24"/>
              </w:rPr>
            </w:pPr>
            <w:r>
              <w:rPr>
                <w:sz w:val="24"/>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tc>
        <w:tc>
          <w:tcPr>
            <w:tcW w:w="2795" w:type="dxa"/>
          </w:tcPr>
          <w:p w:rsidR="00AB0F15" w:rsidRDefault="002B76DC">
            <w:pPr>
              <w:pStyle w:val="TableParagraph"/>
              <w:ind w:left="80"/>
              <w:rPr>
                <w:rFonts w:ascii="Georgia" w:hAnsi="Georgia"/>
                <w:sz w:val="24"/>
              </w:rPr>
            </w:pPr>
            <w:r>
              <w:rPr>
                <w:rFonts w:ascii="Georgia" w:hAnsi="Georgia"/>
                <w:sz w:val="24"/>
              </w:rPr>
              <w:t>Устный опрос</w:t>
            </w:r>
          </w:p>
        </w:tc>
      </w:tr>
    </w:tbl>
    <w:p w:rsidR="00AB0F15" w:rsidRDefault="007F4A8D">
      <w:pPr>
        <w:rPr>
          <w:sz w:val="2"/>
          <w:szCs w:val="2"/>
        </w:rPr>
      </w:pPr>
      <w:r w:rsidRPr="007F4A8D">
        <w:pict>
          <v:line id="_x0000_s1026" style="position:absolute;z-index:15729664;mso-position-horizontal-relative:page;mso-position-vertical-relative:page" from="0,808.9pt" to="595.3pt,808.9pt" strokeweight=".8pt">
            <w10:wrap anchorx="page" anchory="page"/>
          </v:line>
        </w:pict>
      </w:r>
    </w:p>
    <w:p w:rsidR="00AB0F15" w:rsidRDefault="00AB0F15">
      <w:pPr>
        <w:rPr>
          <w:sz w:val="2"/>
          <w:szCs w:val="2"/>
        </w:rPr>
        <w:sectPr w:rsidR="00AB0F15">
          <w:footerReference w:type="default" r:id="rId8"/>
          <w:pgSz w:w="11920" w:h="16850"/>
          <w:pgMar w:top="1120" w:right="0" w:bottom="320" w:left="240" w:header="0" w:footer="129" w:gutter="0"/>
          <w:cols w:space="720"/>
        </w:sectPr>
      </w:pPr>
    </w:p>
    <w:tbl>
      <w:tblPr>
        <w:tblStyle w:val="TableNormal"/>
        <w:tblW w:w="0" w:type="auto"/>
        <w:tblInd w:w="8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281"/>
        <w:gridCol w:w="2795"/>
      </w:tblGrid>
      <w:tr w:rsidR="00AB0F15">
        <w:trPr>
          <w:trHeight w:val="979"/>
        </w:trPr>
        <w:tc>
          <w:tcPr>
            <w:tcW w:w="7281" w:type="dxa"/>
          </w:tcPr>
          <w:p w:rsidR="00AB0F15" w:rsidRDefault="002B76DC">
            <w:pPr>
              <w:pStyle w:val="TableParagraph"/>
              <w:spacing w:before="61"/>
              <w:rPr>
                <w:sz w:val="24"/>
              </w:rPr>
            </w:pPr>
            <w:r>
              <w:rPr>
                <w:sz w:val="24"/>
              </w:rPr>
              <w:lastRenderedPageBreak/>
              <w:t>различать и характеризовать жанры и произведения русской и европейской духовной музыки;</w:t>
            </w:r>
          </w:p>
        </w:tc>
        <w:tc>
          <w:tcPr>
            <w:tcW w:w="2795" w:type="dxa"/>
          </w:tcPr>
          <w:p w:rsidR="00AB0F15" w:rsidRDefault="002B76DC">
            <w:pPr>
              <w:pStyle w:val="TableParagraph"/>
              <w:ind w:left="80"/>
              <w:rPr>
                <w:rFonts w:ascii="Georgia" w:hAnsi="Georgia"/>
                <w:sz w:val="24"/>
              </w:rPr>
            </w:pPr>
            <w:r>
              <w:rPr>
                <w:rFonts w:ascii="Georgia" w:hAnsi="Georgia"/>
                <w:sz w:val="24"/>
              </w:rPr>
              <w:t>Устный опрос</w:t>
            </w:r>
          </w:p>
        </w:tc>
      </w:tr>
      <w:tr w:rsidR="00AB0F15">
        <w:trPr>
          <w:trHeight w:val="2080"/>
        </w:trPr>
        <w:tc>
          <w:tcPr>
            <w:tcW w:w="7281" w:type="dxa"/>
          </w:tcPr>
          <w:p w:rsidR="00AB0F15" w:rsidRDefault="002B76DC">
            <w:pPr>
              <w:pStyle w:val="TableParagraph"/>
              <w:spacing w:before="61"/>
              <w:ind w:right="53"/>
              <w:jc w:val="both"/>
              <w:rPr>
                <w:sz w:val="24"/>
              </w:rPr>
            </w:pPr>
            <w:r>
              <w:rPr>
                <w:sz w:val="24"/>
              </w:rPr>
              <w:t>импровизировать, создавать произведения в одном виде искусства  на основе восприятия произведения другого вида искусства (сочинение, рисунок по мотивам музыкального произведения, озвучивание картин, кинофрагментов) или подбирать ассоциативные пары произведений из разных видов искусств, объясняя логику выбора;</w:t>
            </w:r>
          </w:p>
        </w:tc>
        <w:tc>
          <w:tcPr>
            <w:tcW w:w="2795" w:type="dxa"/>
          </w:tcPr>
          <w:p w:rsidR="00AB0F15" w:rsidRDefault="002B76DC">
            <w:pPr>
              <w:pStyle w:val="TableParagraph"/>
              <w:ind w:left="80"/>
              <w:rPr>
                <w:rFonts w:ascii="Georgia" w:hAnsi="Georgia"/>
                <w:sz w:val="24"/>
              </w:rPr>
            </w:pPr>
            <w:r>
              <w:rPr>
                <w:rFonts w:ascii="Georgia" w:hAnsi="Georgia"/>
                <w:sz w:val="24"/>
              </w:rPr>
              <w:t>Устный опрос</w:t>
            </w:r>
          </w:p>
        </w:tc>
      </w:tr>
      <w:tr w:rsidR="00AB0F15">
        <w:trPr>
          <w:trHeight w:val="472"/>
        </w:trPr>
        <w:tc>
          <w:tcPr>
            <w:tcW w:w="7281" w:type="dxa"/>
          </w:tcPr>
          <w:p w:rsidR="00AB0F15" w:rsidRDefault="002B76DC">
            <w:pPr>
              <w:pStyle w:val="TableParagraph"/>
              <w:rPr>
                <w:b/>
                <w:sz w:val="28"/>
              </w:rPr>
            </w:pPr>
            <w:r>
              <w:rPr>
                <w:b/>
                <w:sz w:val="28"/>
              </w:rPr>
              <w:t xml:space="preserve">К концу обучения в 8 классе </w:t>
            </w:r>
            <w:proofErr w:type="gramStart"/>
            <w:r>
              <w:rPr>
                <w:b/>
                <w:sz w:val="28"/>
              </w:rPr>
              <w:t>обучающийся</w:t>
            </w:r>
            <w:proofErr w:type="gramEnd"/>
            <w:r>
              <w:rPr>
                <w:b/>
                <w:sz w:val="28"/>
              </w:rPr>
              <w:t xml:space="preserve"> научится:</w:t>
            </w:r>
          </w:p>
        </w:tc>
        <w:tc>
          <w:tcPr>
            <w:tcW w:w="2795" w:type="dxa"/>
          </w:tcPr>
          <w:p w:rsidR="00AB0F15" w:rsidRDefault="002B76DC">
            <w:pPr>
              <w:pStyle w:val="TableParagraph"/>
              <w:ind w:left="80"/>
              <w:rPr>
                <w:rFonts w:ascii="Georgia" w:hAnsi="Georgia"/>
                <w:b/>
                <w:sz w:val="24"/>
              </w:rPr>
            </w:pPr>
            <w:r>
              <w:rPr>
                <w:rFonts w:ascii="Georgia" w:hAnsi="Georgia"/>
                <w:b/>
                <w:sz w:val="24"/>
              </w:rPr>
              <w:t>Способ оценки</w:t>
            </w:r>
          </w:p>
        </w:tc>
      </w:tr>
      <w:tr w:rsidR="00AB0F15">
        <w:trPr>
          <w:trHeight w:val="1255"/>
        </w:trPr>
        <w:tc>
          <w:tcPr>
            <w:tcW w:w="7281" w:type="dxa"/>
          </w:tcPr>
          <w:p w:rsidR="00AB0F15" w:rsidRDefault="002B76DC">
            <w:pPr>
              <w:pStyle w:val="TableParagraph"/>
              <w:spacing w:before="59"/>
              <w:ind w:right="58" w:firstLine="708"/>
              <w:jc w:val="both"/>
              <w:rPr>
                <w:sz w:val="24"/>
              </w:rPr>
            </w:pPr>
            <w:r>
              <w:rPr>
                <w:sz w:val="24"/>
              </w:rPr>
              <w:t>объяснять</w:t>
            </w:r>
            <w:r>
              <w:rPr>
                <w:spacing w:val="-15"/>
                <w:sz w:val="24"/>
              </w:rPr>
              <w:t xml:space="preserve"> </w:t>
            </w:r>
            <w:r>
              <w:rPr>
                <w:sz w:val="24"/>
              </w:rPr>
              <w:t>на</w:t>
            </w:r>
            <w:r>
              <w:rPr>
                <w:spacing w:val="-18"/>
                <w:sz w:val="24"/>
              </w:rPr>
              <w:t xml:space="preserve"> </w:t>
            </w:r>
            <w:r>
              <w:rPr>
                <w:sz w:val="24"/>
              </w:rPr>
              <w:t>примерах</w:t>
            </w:r>
            <w:r>
              <w:rPr>
                <w:spacing w:val="-12"/>
                <w:sz w:val="24"/>
              </w:rPr>
              <w:t xml:space="preserve"> </w:t>
            </w:r>
            <w:r>
              <w:rPr>
                <w:sz w:val="24"/>
              </w:rPr>
              <w:t>связь</w:t>
            </w:r>
            <w:r>
              <w:rPr>
                <w:spacing w:val="-16"/>
                <w:sz w:val="24"/>
              </w:rPr>
              <w:t xml:space="preserve"> </w:t>
            </w:r>
            <w:proofErr w:type="gramStart"/>
            <w:r>
              <w:rPr>
                <w:sz w:val="24"/>
              </w:rPr>
              <w:t>устного</w:t>
            </w:r>
            <w:proofErr w:type="gramEnd"/>
            <w:r>
              <w:rPr>
                <w:spacing w:val="28"/>
                <w:sz w:val="24"/>
              </w:rPr>
              <w:t xml:space="preserve"> </w:t>
            </w:r>
            <w:r>
              <w:rPr>
                <w:sz w:val="24"/>
              </w:rPr>
              <w:t>народного</w:t>
            </w:r>
            <w:r>
              <w:rPr>
                <w:spacing w:val="-16"/>
                <w:sz w:val="24"/>
              </w:rPr>
              <w:t xml:space="preserve"> </w:t>
            </w:r>
            <w:r>
              <w:rPr>
                <w:sz w:val="24"/>
              </w:rPr>
              <w:t xml:space="preserve">музыкального </w:t>
            </w:r>
            <w:proofErr w:type="spellStart"/>
            <w:r>
              <w:rPr>
                <w:sz w:val="24"/>
              </w:rPr>
              <w:t>творчестваи</w:t>
            </w:r>
            <w:proofErr w:type="spellEnd"/>
            <w:r>
              <w:rPr>
                <w:sz w:val="24"/>
              </w:rPr>
              <w:t xml:space="preserve"> деятельности </w:t>
            </w:r>
            <w:proofErr w:type="spellStart"/>
            <w:r>
              <w:rPr>
                <w:sz w:val="24"/>
              </w:rPr>
              <w:t>профессиональныхмузыкантов</w:t>
            </w:r>
            <w:proofErr w:type="spellEnd"/>
            <w:r>
              <w:rPr>
                <w:sz w:val="24"/>
              </w:rPr>
              <w:t xml:space="preserve"> в развитии общей культуры</w:t>
            </w:r>
            <w:r>
              <w:rPr>
                <w:spacing w:val="-1"/>
                <w:sz w:val="24"/>
              </w:rPr>
              <w:t xml:space="preserve"> </w:t>
            </w:r>
            <w:r>
              <w:rPr>
                <w:sz w:val="24"/>
              </w:rPr>
              <w:t>страны.</w:t>
            </w:r>
          </w:p>
        </w:tc>
        <w:tc>
          <w:tcPr>
            <w:tcW w:w="2795" w:type="dxa"/>
          </w:tcPr>
          <w:p w:rsidR="00AB0F15" w:rsidRDefault="002B76DC">
            <w:pPr>
              <w:pStyle w:val="TableParagraph"/>
              <w:spacing w:before="68"/>
              <w:ind w:left="80"/>
              <w:rPr>
                <w:rFonts w:ascii="Georgia" w:hAnsi="Georgia"/>
                <w:sz w:val="24"/>
              </w:rPr>
            </w:pPr>
            <w:r>
              <w:rPr>
                <w:rFonts w:ascii="Georgia" w:hAnsi="Georgia"/>
                <w:sz w:val="24"/>
              </w:rPr>
              <w:t>Устный опрос</w:t>
            </w:r>
          </w:p>
        </w:tc>
      </w:tr>
      <w:tr w:rsidR="00AB0F15">
        <w:trPr>
          <w:trHeight w:val="1804"/>
        </w:trPr>
        <w:tc>
          <w:tcPr>
            <w:tcW w:w="7281" w:type="dxa"/>
          </w:tcPr>
          <w:p w:rsidR="00AB0F15" w:rsidRDefault="002B76DC">
            <w:pPr>
              <w:pStyle w:val="TableParagraph"/>
              <w:spacing w:before="61"/>
              <w:ind w:right="60"/>
              <w:jc w:val="both"/>
              <w:rPr>
                <w:sz w:val="24"/>
              </w:rPr>
            </w:pPr>
            <w:r>
              <w:rPr>
                <w:sz w:val="24"/>
              </w:rPr>
              <w:t>характеризовать творчество не менее двух отечественных композиторов-классиков, приводить примеры наиболее известных сочинений.</w:t>
            </w:r>
          </w:p>
          <w:p w:rsidR="00AB0F15" w:rsidRDefault="002B76DC">
            <w:pPr>
              <w:pStyle w:val="TableParagraph"/>
              <w:spacing w:before="0"/>
              <w:ind w:right="58"/>
              <w:jc w:val="both"/>
              <w:rPr>
                <w:sz w:val="24"/>
              </w:rPr>
            </w:pPr>
            <w:r>
              <w:rPr>
                <w:sz w:val="24"/>
              </w:rPr>
              <w:t>выразительно исполнять произведения (в том числе фрагменты) вокальных, инструментальных и музыкально-театральных жанров.</w:t>
            </w:r>
          </w:p>
        </w:tc>
        <w:tc>
          <w:tcPr>
            <w:tcW w:w="2795" w:type="dxa"/>
          </w:tcPr>
          <w:p w:rsidR="00AB0F15" w:rsidRDefault="002B76DC">
            <w:pPr>
              <w:pStyle w:val="TableParagraph"/>
              <w:ind w:left="80"/>
              <w:rPr>
                <w:rFonts w:ascii="Georgia" w:hAnsi="Georgia"/>
                <w:sz w:val="24"/>
              </w:rPr>
            </w:pPr>
            <w:r>
              <w:rPr>
                <w:rFonts w:ascii="Georgia" w:hAnsi="Georgia"/>
                <w:sz w:val="24"/>
              </w:rPr>
              <w:t>тест</w:t>
            </w:r>
          </w:p>
        </w:tc>
      </w:tr>
      <w:tr w:rsidR="00AB0F15">
        <w:trPr>
          <w:trHeight w:val="1252"/>
        </w:trPr>
        <w:tc>
          <w:tcPr>
            <w:tcW w:w="7281" w:type="dxa"/>
          </w:tcPr>
          <w:p w:rsidR="00AB0F15" w:rsidRDefault="002B76DC">
            <w:pPr>
              <w:pStyle w:val="TableParagraph"/>
              <w:spacing w:before="59"/>
              <w:ind w:right="60"/>
              <w:jc w:val="both"/>
              <w:rPr>
                <w:sz w:val="24"/>
              </w:rPr>
            </w:pPr>
            <w:r>
              <w:rPr>
                <w:sz w:val="24"/>
              </w:rPr>
              <w:t xml:space="preserve">различать на слух и узнавать признаки влияния музыки разных народов </w:t>
            </w:r>
            <w:proofErr w:type="spellStart"/>
            <w:r>
              <w:rPr>
                <w:sz w:val="24"/>
              </w:rPr>
              <w:t>мирав</w:t>
            </w:r>
            <w:proofErr w:type="spellEnd"/>
            <w:r>
              <w:rPr>
                <w:sz w:val="24"/>
              </w:rPr>
              <w:t xml:space="preserve"> </w:t>
            </w:r>
            <w:proofErr w:type="gramStart"/>
            <w:r>
              <w:rPr>
                <w:sz w:val="24"/>
              </w:rPr>
              <w:t>сочинениях</w:t>
            </w:r>
            <w:proofErr w:type="gramEnd"/>
            <w:r>
              <w:rPr>
                <w:sz w:val="24"/>
              </w:rPr>
              <w:t xml:space="preserve"> профессиональных композиторов (из числа </w:t>
            </w:r>
            <w:proofErr w:type="spellStart"/>
            <w:r>
              <w:rPr>
                <w:sz w:val="24"/>
              </w:rPr>
              <w:t>изученныхкультурно-национальных</w:t>
            </w:r>
            <w:proofErr w:type="spellEnd"/>
            <w:r>
              <w:rPr>
                <w:sz w:val="24"/>
              </w:rPr>
              <w:t xml:space="preserve"> традиций и жанров).</w:t>
            </w:r>
          </w:p>
        </w:tc>
        <w:tc>
          <w:tcPr>
            <w:tcW w:w="2795" w:type="dxa"/>
          </w:tcPr>
          <w:p w:rsidR="00AB0F15" w:rsidRDefault="002B76DC">
            <w:pPr>
              <w:pStyle w:val="TableParagraph"/>
              <w:ind w:left="80"/>
              <w:rPr>
                <w:rFonts w:ascii="Georgia" w:hAnsi="Georgia"/>
                <w:sz w:val="24"/>
              </w:rPr>
            </w:pPr>
            <w:r>
              <w:rPr>
                <w:rFonts w:ascii="Georgia" w:hAnsi="Georgia"/>
                <w:sz w:val="24"/>
              </w:rPr>
              <w:t>Устный опрос</w:t>
            </w:r>
          </w:p>
        </w:tc>
      </w:tr>
      <w:tr w:rsidR="00AB0F15">
        <w:trPr>
          <w:trHeight w:val="978"/>
        </w:trPr>
        <w:tc>
          <w:tcPr>
            <w:tcW w:w="7281" w:type="dxa"/>
          </w:tcPr>
          <w:p w:rsidR="00AB0F15" w:rsidRDefault="002B76DC">
            <w:pPr>
              <w:pStyle w:val="TableParagraph"/>
              <w:spacing w:before="61"/>
              <w:rPr>
                <w:sz w:val="24"/>
              </w:rPr>
            </w:pPr>
            <w:r>
              <w:rPr>
                <w:sz w:val="24"/>
              </w:rPr>
              <w:t>характеризовать творчество не менее двух композиторов-классиков, приводить примеры наиболее известных сочинений.</w:t>
            </w:r>
          </w:p>
        </w:tc>
        <w:tc>
          <w:tcPr>
            <w:tcW w:w="2795" w:type="dxa"/>
          </w:tcPr>
          <w:p w:rsidR="00AB0F15" w:rsidRDefault="002B76DC">
            <w:pPr>
              <w:pStyle w:val="TableParagraph"/>
              <w:ind w:left="80"/>
              <w:rPr>
                <w:rFonts w:ascii="Georgia" w:hAnsi="Georgia"/>
                <w:sz w:val="24"/>
              </w:rPr>
            </w:pPr>
            <w:r>
              <w:rPr>
                <w:rFonts w:ascii="Georgia" w:hAnsi="Georgia"/>
                <w:sz w:val="24"/>
              </w:rPr>
              <w:t>Устный опрос</w:t>
            </w:r>
          </w:p>
        </w:tc>
      </w:tr>
      <w:tr w:rsidR="00AB0F15">
        <w:trPr>
          <w:trHeight w:val="1254"/>
        </w:trPr>
        <w:tc>
          <w:tcPr>
            <w:tcW w:w="7281" w:type="dxa"/>
          </w:tcPr>
          <w:p w:rsidR="00AB0F15" w:rsidRDefault="002B76DC">
            <w:pPr>
              <w:pStyle w:val="TableParagraph"/>
              <w:spacing w:before="59"/>
              <w:ind w:right="294"/>
              <w:rPr>
                <w:sz w:val="24"/>
              </w:rPr>
            </w:pPr>
            <w:r>
              <w:rPr>
                <w:sz w:val="24"/>
              </w:rPr>
              <w:t>исполнять произведения русской и европейской духовной музыки; приводить примеры сочинений духовной музыки, называть их автора.</w:t>
            </w:r>
          </w:p>
        </w:tc>
        <w:tc>
          <w:tcPr>
            <w:tcW w:w="2795" w:type="dxa"/>
          </w:tcPr>
          <w:p w:rsidR="00AB0F15" w:rsidRDefault="002B76DC">
            <w:pPr>
              <w:pStyle w:val="TableParagraph"/>
              <w:ind w:left="80"/>
              <w:rPr>
                <w:rFonts w:ascii="Georgia" w:hAnsi="Georgia"/>
                <w:sz w:val="24"/>
              </w:rPr>
            </w:pPr>
            <w:r>
              <w:rPr>
                <w:rFonts w:ascii="Georgia" w:hAnsi="Georgia"/>
                <w:sz w:val="24"/>
              </w:rPr>
              <w:t>Устный опрос</w:t>
            </w:r>
          </w:p>
        </w:tc>
      </w:tr>
      <w:tr w:rsidR="00AB0F15">
        <w:trPr>
          <w:trHeight w:val="977"/>
        </w:trPr>
        <w:tc>
          <w:tcPr>
            <w:tcW w:w="7281" w:type="dxa"/>
          </w:tcPr>
          <w:p w:rsidR="00AB0F15" w:rsidRDefault="002B76DC">
            <w:pPr>
              <w:pStyle w:val="TableParagraph"/>
              <w:spacing w:before="59"/>
              <w:rPr>
                <w:sz w:val="24"/>
              </w:rPr>
            </w:pPr>
            <w:r>
              <w:rPr>
                <w:sz w:val="24"/>
              </w:rPr>
              <w:t>исполнять современные музыкальные произведения в разных видах деятельности.</w:t>
            </w:r>
          </w:p>
        </w:tc>
        <w:tc>
          <w:tcPr>
            <w:tcW w:w="2795" w:type="dxa"/>
          </w:tcPr>
          <w:p w:rsidR="00AB0F15" w:rsidRDefault="002B76DC">
            <w:pPr>
              <w:pStyle w:val="TableParagraph"/>
              <w:spacing w:before="65"/>
              <w:ind w:left="80"/>
              <w:rPr>
                <w:rFonts w:ascii="Georgia" w:hAnsi="Georgia"/>
                <w:sz w:val="24"/>
              </w:rPr>
            </w:pPr>
            <w:r>
              <w:rPr>
                <w:rFonts w:ascii="Georgia" w:hAnsi="Georgia"/>
                <w:sz w:val="24"/>
              </w:rPr>
              <w:t>Устный опрос</w:t>
            </w:r>
          </w:p>
        </w:tc>
      </w:tr>
      <w:tr w:rsidR="00AB0F15">
        <w:trPr>
          <w:trHeight w:val="978"/>
        </w:trPr>
        <w:tc>
          <w:tcPr>
            <w:tcW w:w="7281" w:type="dxa"/>
          </w:tcPr>
          <w:p w:rsidR="00AB0F15" w:rsidRDefault="002B76DC">
            <w:pPr>
              <w:pStyle w:val="TableParagraph"/>
              <w:spacing w:before="61"/>
              <w:ind w:right="56"/>
              <w:jc w:val="both"/>
              <w:rPr>
                <w:sz w:val="24"/>
              </w:rPr>
            </w:pPr>
            <w:r>
              <w:rPr>
                <w:sz w:val="24"/>
              </w:rPr>
              <w:t>высказывать суждения об основной идее, средствах ее воплощения, интонационных особенностях, жанре, исполнителях музыкального произведения.</w:t>
            </w:r>
          </w:p>
        </w:tc>
        <w:tc>
          <w:tcPr>
            <w:tcW w:w="2795" w:type="dxa"/>
          </w:tcPr>
          <w:p w:rsidR="00AB0F15" w:rsidRDefault="002B76DC">
            <w:pPr>
              <w:pStyle w:val="TableParagraph"/>
              <w:ind w:left="80"/>
              <w:rPr>
                <w:rFonts w:ascii="Georgia" w:hAnsi="Georgia"/>
                <w:sz w:val="24"/>
              </w:rPr>
            </w:pPr>
            <w:r>
              <w:rPr>
                <w:rFonts w:ascii="Georgia" w:hAnsi="Georgia"/>
                <w:sz w:val="24"/>
              </w:rPr>
              <w:t>Устный опрос</w:t>
            </w:r>
          </w:p>
        </w:tc>
      </w:tr>
    </w:tbl>
    <w:p w:rsidR="00AB0F15" w:rsidRDefault="00AB0F15">
      <w:pPr>
        <w:pStyle w:val="a3"/>
        <w:rPr>
          <w:b/>
          <w:sz w:val="20"/>
        </w:rPr>
      </w:pPr>
    </w:p>
    <w:p w:rsidR="00AB0F15" w:rsidRDefault="00AB0F15">
      <w:pPr>
        <w:pStyle w:val="a3"/>
        <w:spacing w:before="4"/>
        <w:rPr>
          <w:b/>
        </w:rPr>
      </w:pPr>
    </w:p>
    <w:p w:rsidR="00AB0F15" w:rsidRDefault="002B76DC">
      <w:pPr>
        <w:pStyle w:val="a5"/>
        <w:numPr>
          <w:ilvl w:val="0"/>
          <w:numId w:val="1"/>
        </w:numPr>
        <w:tabs>
          <w:tab w:val="left" w:pos="1184"/>
        </w:tabs>
        <w:ind w:left="1183" w:hanging="294"/>
        <w:jc w:val="left"/>
        <w:rPr>
          <w:b/>
          <w:sz w:val="24"/>
        </w:rPr>
      </w:pPr>
      <w:r>
        <w:rPr>
          <w:b/>
          <w:sz w:val="24"/>
        </w:rPr>
        <w:t>Требования к выставлению отметок за промежуточную</w:t>
      </w:r>
      <w:r>
        <w:rPr>
          <w:b/>
          <w:spacing w:val="-33"/>
          <w:sz w:val="24"/>
        </w:rPr>
        <w:t xml:space="preserve"> </w:t>
      </w:r>
      <w:r>
        <w:rPr>
          <w:b/>
          <w:sz w:val="24"/>
        </w:rPr>
        <w:t>аттестацию</w:t>
      </w:r>
    </w:p>
    <w:p w:rsidR="00AB0F15" w:rsidRDefault="00AB0F15">
      <w:pPr>
        <w:pStyle w:val="a3"/>
        <w:spacing w:before="5"/>
        <w:rPr>
          <w:b/>
          <w:sz w:val="21"/>
        </w:rPr>
      </w:pPr>
    </w:p>
    <w:p w:rsidR="00AB0F15" w:rsidRDefault="002B76DC">
      <w:pPr>
        <w:pStyle w:val="a3"/>
        <w:tabs>
          <w:tab w:val="left" w:pos="3908"/>
          <w:tab w:val="left" w:pos="6320"/>
          <w:tab w:val="left" w:pos="9049"/>
        </w:tabs>
        <w:spacing w:line="276" w:lineRule="auto"/>
        <w:ind w:left="892" w:right="844"/>
        <w:jc w:val="both"/>
      </w:pPr>
      <w:r>
        <w:t>Промежуточная</w:t>
      </w:r>
      <w:r>
        <w:tab/>
        <w:t>аттестация</w:t>
      </w:r>
      <w:r>
        <w:tab/>
      </w:r>
      <w:proofErr w:type="gramStart"/>
      <w:r>
        <w:t>обучающихся</w:t>
      </w:r>
      <w:proofErr w:type="gramEnd"/>
      <w:r>
        <w:tab/>
        <w:t>осуществляется по пятибалльной системе оценивания. Для письменных работ, результат прохождения которых</w:t>
      </w:r>
      <w:r>
        <w:rPr>
          <w:spacing w:val="-17"/>
        </w:rPr>
        <w:t xml:space="preserve"> </w:t>
      </w:r>
      <w:r>
        <w:t>фиксируется</w:t>
      </w:r>
      <w:r>
        <w:rPr>
          <w:spacing w:val="-17"/>
        </w:rPr>
        <w:t xml:space="preserve"> </w:t>
      </w:r>
      <w:r>
        <w:t>в</w:t>
      </w:r>
      <w:r>
        <w:rPr>
          <w:spacing w:val="-18"/>
        </w:rPr>
        <w:t xml:space="preserve"> </w:t>
      </w:r>
      <w:r>
        <w:t>баллах</w:t>
      </w:r>
      <w:r>
        <w:rPr>
          <w:spacing w:val="-17"/>
        </w:rPr>
        <w:t xml:space="preserve"> </w:t>
      </w:r>
      <w:r>
        <w:t>или</w:t>
      </w:r>
      <w:r>
        <w:rPr>
          <w:spacing w:val="-20"/>
        </w:rPr>
        <w:t xml:space="preserve"> </w:t>
      </w:r>
      <w:r>
        <w:t>иных</w:t>
      </w:r>
      <w:r>
        <w:rPr>
          <w:spacing w:val="-17"/>
        </w:rPr>
        <w:t xml:space="preserve"> </w:t>
      </w:r>
      <w:r>
        <w:t>значениях,</w:t>
      </w:r>
      <w:r>
        <w:rPr>
          <w:spacing w:val="-18"/>
        </w:rPr>
        <w:t xml:space="preserve"> </w:t>
      </w:r>
      <w:r>
        <w:t>разрабатывается</w:t>
      </w:r>
      <w:r>
        <w:rPr>
          <w:spacing w:val="-17"/>
        </w:rPr>
        <w:t xml:space="preserve"> </w:t>
      </w:r>
      <w:r>
        <w:t>шкала</w:t>
      </w:r>
      <w:r>
        <w:rPr>
          <w:spacing w:val="-18"/>
        </w:rPr>
        <w:t xml:space="preserve"> </w:t>
      </w:r>
      <w:r>
        <w:t>перерасчета полученного результата в отметку по пятибалльной шкале.</w:t>
      </w:r>
      <w:r>
        <w:rPr>
          <w:spacing w:val="3"/>
        </w:rPr>
        <w:t xml:space="preserve"> </w:t>
      </w:r>
      <w:r>
        <w:t>Шкала</w:t>
      </w:r>
    </w:p>
    <w:p w:rsidR="00AB0F15" w:rsidRDefault="00AB0F15">
      <w:pPr>
        <w:spacing w:line="276" w:lineRule="auto"/>
        <w:jc w:val="both"/>
        <w:sectPr w:rsidR="00AB0F15">
          <w:footerReference w:type="default" r:id="rId9"/>
          <w:pgSz w:w="11920" w:h="16850"/>
          <w:pgMar w:top="1120" w:right="0" w:bottom="320" w:left="240" w:header="0" w:footer="129" w:gutter="0"/>
          <w:cols w:space="720"/>
        </w:sectPr>
      </w:pPr>
    </w:p>
    <w:p w:rsidR="00AB0F15" w:rsidRDefault="002B76DC">
      <w:pPr>
        <w:pStyle w:val="a3"/>
        <w:spacing w:before="72" w:line="276" w:lineRule="auto"/>
        <w:ind w:left="174" w:right="126"/>
        <w:jc w:val="both"/>
      </w:pPr>
      <w:r>
        <w:lastRenderedPageBreak/>
        <w:t xml:space="preserve">перерасчета разрабатывается с учетом уровня сложности заданий, </w:t>
      </w:r>
      <w:proofErr w:type="spellStart"/>
      <w:r>
        <w:t>временивыполнения</w:t>
      </w:r>
      <w:proofErr w:type="spellEnd"/>
      <w:r>
        <w:t xml:space="preserve"> работы и иных характеристик письменной работы.</w:t>
      </w:r>
    </w:p>
    <w:p w:rsidR="00AB0F15" w:rsidRDefault="002B76DC">
      <w:pPr>
        <w:pStyle w:val="a3"/>
        <w:spacing w:before="203" w:line="276" w:lineRule="auto"/>
        <w:ind w:left="174" w:right="122"/>
        <w:jc w:val="both"/>
      </w:pPr>
      <w:r>
        <w:t xml:space="preserve">Отметки за промежуточную аттестацию </w:t>
      </w:r>
      <w:proofErr w:type="gramStart"/>
      <w:r>
        <w:t>обучающихся</w:t>
      </w:r>
      <w:proofErr w:type="gramEnd"/>
      <w:r>
        <w:t xml:space="preserve"> фиксируются педагогическим работником в журнале успеваемости и дневнике обучающегося в сроки и порядке, предусмотренном локальным нормативным актом школы.</w:t>
      </w:r>
    </w:p>
    <w:p w:rsidR="00AB0F15" w:rsidRDefault="002B76DC">
      <w:pPr>
        <w:pStyle w:val="Heading1"/>
        <w:numPr>
          <w:ilvl w:val="0"/>
          <w:numId w:val="1"/>
        </w:numPr>
        <w:tabs>
          <w:tab w:val="left" w:pos="463"/>
        </w:tabs>
        <w:spacing w:before="197"/>
        <w:ind w:left="462" w:hanging="292"/>
        <w:jc w:val="left"/>
      </w:pPr>
      <w:r>
        <w:t>График контрольных</w:t>
      </w:r>
      <w:r>
        <w:rPr>
          <w:spacing w:val="-10"/>
        </w:rPr>
        <w:t xml:space="preserve"> </w:t>
      </w:r>
      <w:r>
        <w:t>мероприятий</w:t>
      </w:r>
    </w:p>
    <w:p w:rsidR="00AB0F15" w:rsidRDefault="00AB0F15">
      <w:pPr>
        <w:pStyle w:val="a3"/>
        <w:spacing w:before="4"/>
        <w:rPr>
          <w:b/>
          <w:sz w:val="21"/>
        </w:rPr>
      </w:pP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732"/>
        <w:gridCol w:w="2277"/>
        <w:gridCol w:w="2659"/>
        <w:gridCol w:w="2407"/>
      </w:tblGrid>
      <w:tr w:rsidR="00AB0F15">
        <w:trPr>
          <w:trHeight w:val="722"/>
        </w:trPr>
        <w:tc>
          <w:tcPr>
            <w:tcW w:w="2732" w:type="dxa"/>
          </w:tcPr>
          <w:p w:rsidR="00AB0F15" w:rsidRDefault="002B76DC">
            <w:pPr>
              <w:pStyle w:val="TableParagraph"/>
              <w:spacing w:before="89" w:line="252" w:lineRule="auto"/>
              <w:ind w:right="891"/>
              <w:rPr>
                <w:rFonts w:ascii="Georgia" w:hAnsi="Georgia"/>
                <w:b/>
                <w:sz w:val="24"/>
              </w:rPr>
            </w:pPr>
            <w:r>
              <w:rPr>
                <w:rFonts w:ascii="Georgia" w:hAnsi="Georgia"/>
                <w:b/>
                <w:sz w:val="24"/>
              </w:rPr>
              <w:t>Контрольное мероприятие</w:t>
            </w:r>
          </w:p>
        </w:tc>
        <w:tc>
          <w:tcPr>
            <w:tcW w:w="2277" w:type="dxa"/>
          </w:tcPr>
          <w:p w:rsidR="00AB0F15" w:rsidRDefault="002B76DC">
            <w:pPr>
              <w:pStyle w:val="TableParagraph"/>
              <w:spacing w:before="87"/>
              <w:ind w:left="81"/>
              <w:rPr>
                <w:rFonts w:ascii="Georgia" w:hAnsi="Georgia"/>
                <w:b/>
                <w:sz w:val="24"/>
              </w:rPr>
            </w:pPr>
            <w:r>
              <w:rPr>
                <w:rFonts w:ascii="Georgia" w:hAnsi="Georgia"/>
                <w:b/>
                <w:sz w:val="24"/>
              </w:rPr>
              <w:t>Тип контроля</w:t>
            </w:r>
          </w:p>
        </w:tc>
        <w:tc>
          <w:tcPr>
            <w:tcW w:w="2659" w:type="dxa"/>
          </w:tcPr>
          <w:p w:rsidR="00AB0F15" w:rsidRDefault="002B76DC">
            <w:pPr>
              <w:pStyle w:val="TableParagraph"/>
              <w:spacing w:before="87"/>
              <w:ind w:left="75"/>
              <w:rPr>
                <w:rFonts w:ascii="Georgia" w:hAnsi="Georgia"/>
                <w:b/>
                <w:sz w:val="24"/>
              </w:rPr>
            </w:pPr>
            <w:r>
              <w:rPr>
                <w:rFonts w:ascii="Georgia" w:hAnsi="Georgia"/>
                <w:b/>
                <w:sz w:val="24"/>
              </w:rPr>
              <w:t>Срок проведения</w:t>
            </w:r>
          </w:p>
        </w:tc>
        <w:tc>
          <w:tcPr>
            <w:tcW w:w="2407" w:type="dxa"/>
          </w:tcPr>
          <w:p w:rsidR="00AB0F15" w:rsidRDefault="002B76DC">
            <w:pPr>
              <w:pStyle w:val="TableParagraph"/>
              <w:spacing w:before="87"/>
              <w:ind w:left="78"/>
              <w:rPr>
                <w:rFonts w:ascii="Georgia" w:hAnsi="Georgia"/>
                <w:b/>
                <w:sz w:val="24"/>
              </w:rPr>
            </w:pPr>
            <w:r>
              <w:rPr>
                <w:rFonts w:ascii="Georgia" w:hAnsi="Georgia"/>
                <w:b/>
                <w:sz w:val="24"/>
              </w:rPr>
              <w:t>Классы</w:t>
            </w:r>
          </w:p>
        </w:tc>
      </w:tr>
      <w:tr w:rsidR="00AB0F15">
        <w:trPr>
          <w:trHeight w:val="719"/>
        </w:trPr>
        <w:tc>
          <w:tcPr>
            <w:tcW w:w="2732" w:type="dxa"/>
          </w:tcPr>
          <w:p w:rsidR="00AB0F15" w:rsidRDefault="002B76DC">
            <w:pPr>
              <w:pStyle w:val="TableParagraph"/>
              <w:spacing w:before="87" w:line="252" w:lineRule="auto"/>
              <w:rPr>
                <w:rFonts w:ascii="Georgia" w:hAnsi="Georgia"/>
                <w:sz w:val="24"/>
              </w:rPr>
            </w:pPr>
            <w:r>
              <w:rPr>
                <w:rFonts w:ascii="Georgia" w:hAnsi="Georgia"/>
                <w:sz w:val="24"/>
              </w:rPr>
              <w:t>Проверка домашнего задания</w:t>
            </w:r>
          </w:p>
        </w:tc>
        <w:tc>
          <w:tcPr>
            <w:tcW w:w="2277" w:type="dxa"/>
          </w:tcPr>
          <w:p w:rsidR="00AB0F15" w:rsidRDefault="002B76DC">
            <w:pPr>
              <w:pStyle w:val="TableParagraph"/>
              <w:spacing w:before="84"/>
              <w:ind w:left="81"/>
              <w:rPr>
                <w:rFonts w:ascii="Georgia" w:hAnsi="Georgia"/>
                <w:sz w:val="24"/>
              </w:rPr>
            </w:pPr>
            <w:r>
              <w:rPr>
                <w:rFonts w:ascii="Georgia" w:hAnsi="Georgia"/>
                <w:sz w:val="24"/>
              </w:rPr>
              <w:t>Текущий</w:t>
            </w:r>
          </w:p>
        </w:tc>
        <w:tc>
          <w:tcPr>
            <w:tcW w:w="2659" w:type="dxa"/>
          </w:tcPr>
          <w:p w:rsidR="00AB0F15" w:rsidRDefault="002B76DC">
            <w:pPr>
              <w:pStyle w:val="TableParagraph"/>
              <w:spacing w:before="87" w:line="252" w:lineRule="auto"/>
              <w:ind w:left="75" w:right="114"/>
              <w:rPr>
                <w:rFonts w:ascii="Georgia" w:hAnsi="Georgia"/>
                <w:sz w:val="24"/>
              </w:rPr>
            </w:pPr>
            <w:r>
              <w:rPr>
                <w:rFonts w:ascii="Georgia" w:hAnsi="Georgia"/>
                <w:sz w:val="24"/>
              </w:rPr>
              <w:t>Выборочно в течени</w:t>
            </w:r>
            <w:proofErr w:type="gramStart"/>
            <w:r>
              <w:rPr>
                <w:rFonts w:ascii="Georgia" w:hAnsi="Georgia"/>
                <w:sz w:val="24"/>
              </w:rPr>
              <w:t>и</w:t>
            </w:r>
            <w:proofErr w:type="gramEnd"/>
            <w:r>
              <w:rPr>
                <w:rFonts w:ascii="Georgia" w:hAnsi="Georgia"/>
                <w:sz w:val="24"/>
              </w:rPr>
              <w:t xml:space="preserve"> года</w:t>
            </w:r>
          </w:p>
        </w:tc>
        <w:tc>
          <w:tcPr>
            <w:tcW w:w="2407" w:type="dxa"/>
          </w:tcPr>
          <w:p w:rsidR="00AB0F15" w:rsidRDefault="002B76DC">
            <w:pPr>
              <w:pStyle w:val="TableParagraph"/>
              <w:spacing w:before="84"/>
              <w:ind w:left="78"/>
              <w:rPr>
                <w:rFonts w:ascii="Georgia"/>
                <w:sz w:val="24"/>
              </w:rPr>
            </w:pPr>
            <w:r>
              <w:rPr>
                <w:rFonts w:ascii="Georgia"/>
                <w:sz w:val="24"/>
              </w:rPr>
              <w:t>5-8</w:t>
            </w:r>
          </w:p>
        </w:tc>
      </w:tr>
      <w:tr w:rsidR="00AB0F15">
        <w:trPr>
          <w:trHeight w:val="720"/>
        </w:trPr>
        <w:tc>
          <w:tcPr>
            <w:tcW w:w="2732" w:type="dxa"/>
          </w:tcPr>
          <w:p w:rsidR="00AB0F15" w:rsidRDefault="002B76DC">
            <w:pPr>
              <w:pStyle w:val="TableParagraph"/>
              <w:spacing w:before="84" w:line="254" w:lineRule="auto"/>
              <w:rPr>
                <w:rFonts w:ascii="Georgia" w:hAnsi="Georgia"/>
                <w:sz w:val="24"/>
              </w:rPr>
            </w:pPr>
            <w:r>
              <w:rPr>
                <w:rFonts w:ascii="Georgia" w:hAnsi="Georgia"/>
                <w:sz w:val="24"/>
              </w:rPr>
              <w:t>Тест по пройденной теме</w:t>
            </w:r>
          </w:p>
        </w:tc>
        <w:tc>
          <w:tcPr>
            <w:tcW w:w="2277" w:type="dxa"/>
          </w:tcPr>
          <w:p w:rsidR="00AB0F15" w:rsidRDefault="002B76DC">
            <w:pPr>
              <w:pStyle w:val="TableParagraph"/>
              <w:spacing w:before="84"/>
              <w:ind w:left="81"/>
              <w:rPr>
                <w:rFonts w:ascii="Georgia" w:hAnsi="Georgia"/>
                <w:sz w:val="24"/>
              </w:rPr>
            </w:pPr>
            <w:r>
              <w:rPr>
                <w:rFonts w:ascii="Georgia" w:hAnsi="Georgia"/>
                <w:sz w:val="24"/>
              </w:rPr>
              <w:t>Тематический</w:t>
            </w:r>
          </w:p>
        </w:tc>
        <w:tc>
          <w:tcPr>
            <w:tcW w:w="2659" w:type="dxa"/>
          </w:tcPr>
          <w:p w:rsidR="00AB0F15" w:rsidRDefault="002B76DC">
            <w:pPr>
              <w:pStyle w:val="TableParagraph"/>
              <w:spacing w:before="84" w:line="254" w:lineRule="auto"/>
              <w:ind w:left="75"/>
              <w:rPr>
                <w:rFonts w:ascii="Georgia" w:hAnsi="Georgia"/>
                <w:sz w:val="24"/>
              </w:rPr>
            </w:pPr>
            <w:r>
              <w:rPr>
                <w:rFonts w:ascii="Georgia" w:hAnsi="Georgia"/>
                <w:sz w:val="24"/>
              </w:rPr>
              <w:t>По итогам освоения темы</w:t>
            </w:r>
          </w:p>
        </w:tc>
        <w:tc>
          <w:tcPr>
            <w:tcW w:w="2407" w:type="dxa"/>
          </w:tcPr>
          <w:p w:rsidR="00AB0F15" w:rsidRDefault="002B76DC">
            <w:pPr>
              <w:pStyle w:val="TableParagraph"/>
              <w:spacing w:before="84"/>
              <w:ind w:left="78"/>
              <w:rPr>
                <w:rFonts w:ascii="Georgia" w:hAnsi="Georgia"/>
                <w:sz w:val="24"/>
              </w:rPr>
            </w:pPr>
            <w:r>
              <w:rPr>
                <w:rFonts w:ascii="Georgia" w:hAnsi="Georgia"/>
                <w:sz w:val="24"/>
              </w:rPr>
              <w:t>5-8-е</w:t>
            </w:r>
          </w:p>
        </w:tc>
      </w:tr>
      <w:tr w:rsidR="00AB0F15">
        <w:trPr>
          <w:trHeight w:val="436"/>
        </w:trPr>
        <w:tc>
          <w:tcPr>
            <w:tcW w:w="2732" w:type="dxa"/>
          </w:tcPr>
          <w:p w:rsidR="00AB0F15" w:rsidRDefault="002B76DC">
            <w:pPr>
              <w:pStyle w:val="TableParagraph"/>
              <w:spacing w:before="84"/>
              <w:rPr>
                <w:rFonts w:ascii="Georgia" w:hAnsi="Georgia"/>
                <w:sz w:val="24"/>
              </w:rPr>
            </w:pPr>
            <w:r>
              <w:rPr>
                <w:rFonts w:ascii="Georgia" w:hAnsi="Georgia"/>
                <w:sz w:val="24"/>
              </w:rPr>
              <w:t>Творческая работа</w:t>
            </w:r>
          </w:p>
        </w:tc>
        <w:tc>
          <w:tcPr>
            <w:tcW w:w="2277" w:type="dxa"/>
          </w:tcPr>
          <w:p w:rsidR="00AB0F15" w:rsidRDefault="002B76DC">
            <w:pPr>
              <w:pStyle w:val="TableParagraph"/>
              <w:spacing w:before="84"/>
              <w:ind w:left="81"/>
              <w:rPr>
                <w:rFonts w:ascii="Georgia" w:hAnsi="Georgia"/>
                <w:sz w:val="24"/>
              </w:rPr>
            </w:pPr>
            <w:r>
              <w:rPr>
                <w:rFonts w:ascii="Georgia" w:hAnsi="Georgia"/>
                <w:sz w:val="24"/>
              </w:rPr>
              <w:t>Итоговый</w:t>
            </w:r>
          </w:p>
        </w:tc>
        <w:tc>
          <w:tcPr>
            <w:tcW w:w="2659" w:type="dxa"/>
          </w:tcPr>
          <w:p w:rsidR="00AB0F15" w:rsidRDefault="002B76DC">
            <w:pPr>
              <w:pStyle w:val="TableParagraph"/>
              <w:spacing w:before="84"/>
              <w:ind w:left="75"/>
              <w:rPr>
                <w:rFonts w:ascii="Georgia" w:hAnsi="Georgia"/>
                <w:sz w:val="24"/>
              </w:rPr>
            </w:pPr>
            <w:r>
              <w:rPr>
                <w:rFonts w:ascii="Georgia" w:hAnsi="Georgia"/>
                <w:sz w:val="24"/>
              </w:rPr>
              <w:t>Февраль</w:t>
            </w:r>
          </w:p>
        </w:tc>
        <w:tc>
          <w:tcPr>
            <w:tcW w:w="2407" w:type="dxa"/>
          </w:tcPr>
          <w:p w:rsidR="00AB0F15" w:rsidRDefault="002B76DC">
            <w:pPr>
              <w:pStyle w:val="TableParagraph"/>
              <w:spacing w:before="84"/>
              <w:ind w:left="78"/>
              <w:rPr>
                <w:rFonts w:ascii="Georgia" w:hAnsi="Georgia"/>
                <w:sz w:val="24"/>
              </w:rPr>
            </w:pPr>
            <w:r>
              <w:rPr>
                <w:rFonts w:ascii="Georgia" w:hAnsi="Georgia"/>
                <w:sz w:val="24"/>
              </w:rPr>
              <w:t>5-8-е</w:t>
            </w:r>
          </w:p>
        </w:tc>
      </w:tr>
    </w:tbl>
    <w:p w:rsidR="00B27FA8" w:rsidRDefault="00B27FA8"/>
    <w:sectPr w:rsidR="00B27FA8" w:rsidSect="00AB0F15">
      <w:footerReference w:type="default" r:id="rId10"/>
      <w:pgSz w:w="12240" w:h="15840"/>
      <w:pgMar w:top="500" w:right="820" w:bottom="400" w:left="1120" w:header="0" w:footer="20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6E94" w:rsidRDefault="00DF6E94" w:rsidP="00AB0F15">
      <w:r>
        <w:separator/>
      </w:r>
    </w:p>
  </w:endnote>
  <w:endnote w:type="continuationSeparator" w:id="0">
    <w:p w:rsidR="00DF6E94" w:rsidRDefault="00DF6E94" w:rsidP="00AB0F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Georgia">
    <w:altName w:val="Georgia"/>
    <w:panose1 w:val="02040502050405020303"/>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0F15" w:rsidRDefault="007F4A8D">
    <w:pPr>
      <w:pStyle w:val="a3"/>
      <w:spacing w:line="14" w:lineRule="auto"/>
      <w:rPr>
        <w:sz w:val="20"/>
      </w:rPr>
    </w:pPr>
    <w:r w:rsidRPr="007F4A8D">
      <w:pict>
        <v:shapetype id="_x0000_t202" coordsize="21600,21600" o:spt="202" path="m,l,21600r21600,l21600,xe">
          <v:stroke joinstyle="miter"/>
          <v:path gradientshapeok="t" o:connecttype="rect"/>
        </v:shapetype>
        <v:shape id="_x0000_s2052" type="#_x0000_t202" style="position:absolute;margin-left:14pt;margin-top:820.6pt;width:4.65pt;height:13.3pt;z-index:-15909376;mso-position-horizontal-relative:page;mso-position-vertical-relative:page" filled="f" stroked="f">
          <v:textbox inset="0,0,0,0">
            <w:txbxContent>
              <w:p w:rsidR="00AB0F15" w:rsidRDefault="002B76DC">
                <w:pPr>
                  <w:spacing w:before="16"/>
                  <w:ind w:left="20"/>
                  <w:rPr>
                    <w:rFonts w:ascii="Arial"/>
                    <w:sz w:val="20"/>
                  </w:rPr>
                </w:pPr>
                <w:r>
                  <w:rPr>
                    <w:rFonts w:ascii="Arial"/>
                    <w:w w:val="95"/>
                    <w:sz w:val="20"/>
                  </w:rPr>
                  <w:t xml:space="preserve"> </w:t>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0F15" w:rsidRDefault="007F4A8D">
    <w:pPr>
      <w:pStyle w:val="a3"/>
      <w:spacing w:line="14" w:lineRule="auto"/>
      <w:rPr>
        <w:sz w:val="20"/>
      </w:rPr>
    </w:pPr>
    <w:r w:rsidRPr="007F4A8D">
      <w:pict>
        <v:line id="_x0000_s2051" style="position:absolute;z-index:-15908864;mso-position-horizontal-relative:page;mso-position-vertical-relative:page" from="0,808.9pt" to="595.3pt,808.9pt" strokeweight=".8pt">
          <w10:wrap anchorx="page" anchory="page"/>
        </v:line>
      </w:pict>
    </w:r>
    <w:r w:rsidRPr="007F4A8D">
      <w:pict>
        <v:shapetype id="_x0000_t202" coordsize="21600,21600" o:spt="202" path="m,l,21600r21600,l21600,xe">
          <v:stroke joinstyle="miter"/>
          <v:path gradientshapeok="t" o:connecttype="rect"/>
        </v:shapetype>
        <v:shape id="_x0000_s2050" type="#_x0000_t202" style="position:absolute;margin-left:14pt;margin-top:820.6pt;width:4.65pt;height:13.3pt;z-index:-15908352;mso-position-horizontal-relative:page;mso-position-vertical-relative:page" filled="f" stroked="f">
          <v:textbox inset="0,0,0,0">
            <w:txbxContent>
              <w:p w:rsidR="00AB0F15" w:rsidRDefault="002B76DC">
                <w:pPr>
                  <w:spacing w:before="16"/>
                  <w:ind w:left="20"/>
                  <w:rPr>
                    <w:rFonts w:ascii="Arial"/>
                    <w:sz w:val="20"/>
                  </w:rPr>
                </w:pPr>
                <w:r>
                  <w:rPr>
                    <w:rFonts w:ascii="Arial"/>
                    <w:w w:val="95"/>
                    <w:sz w:val="20"/>
                  </w:rPr>
                  <w:t xml:space="preserve"> </w:t>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0F15" w:rsidRDefault="007F4A8D">
    <w:pPr>
      <w:pStyle w:val="a3"/>
      <w:spacing w:line="14" w:lineRule="auto"/>
      <w:rPr>
        <w:sz w:val="20"/>
      </w:rPr>
    </w:pPr>
    <w:r w:rsidRPr="007F4A8D">
      <w:pict>
        <v:shapetype id="_x0000_t202" coordsize="21600,21600" o:spt="202" path="m,l,21600r21600,l21600,xe">
          <v:stroke joinstyle="miter"/>
          <v:path gradientshapeok="t" o:connecttype="rect"/>
        </v:shapetype>
        <v:shape id="_x0000_s2049" type="#_x0000_t202" style="position:absolute;margin-left:22.05pt;margin-top:766.6pt;width:4.65pt;height:13.3pt;z-index:-15907840;mso-position-horizontal-relative:page;mso-position-vertical-relative:page" filled="f" stroked="f">
          <v:textbox inset="0,0,0,0">
            <w:txbxContent>
              <w:p w:rsidR="00AB0F15" w:rsidRDefault="002B76DC">
                <w:pPr>
                  <w:spacing w:before="16"/>
                  <w:ind w:left="20"/>
                  <w:rPr>
                    <w:rFonts w:ascii="Arial"/>
                    <w:sz w:val="20"/>
                  </w:rPr>
                </w:pPr>
                <w:r>
                  <w:rPr>
                    <w:rFonts w:ascii="Arial"/>
                    <w:w w:val="95"/>
                    <w:sz w:val="20"/>
                  </w:rPr>
                  <w:t xml:space="preserve"> </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6E94" w:rsidRDefault="00DF6E94" w:rsidP="00AB0F15">
      <w:r>
        <w:separator/>
      </w:r>
    </w:p>
  </w:footnote>
  <w:footnote w:type="continuationSeparator" w:id="0">
    <w:p w:rsidR="00DF6E94" w:rsidRDefault="00DF6E94" w:rsidP="00AB0F1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8AC5B7C"/>
    <w:multiLevelType w:val="hybridMultilevel"/>
    <w:tmpl w:val="F9CA52B6"/>
    <w:lvl w:ilvl="0" w:tplc="6F0CB5C6">
      <w:start w:val="1"/>
      <w:numFmt w:val="decimal"/>
      <w:lvlText w:val="%1."/>
      <w:lvlJc w:val="left"/>
      <w:pPr>
        <w:ind w:left="892" w:hanging="385"/>
        <w:jc w:val="right"/>
      </w:pPr>
      <w:rPr>
        <w:rFonts w:hint="default"/>
        <w:b/>
        <w:bCs/>
        <w:spacing w:val="-3"/>
        <w:w w:val="100"/>
        <w:lang w:val="ru-RU" w:eastAsia="en-US" w:bidi="ar-SA"/>
      </w:rPr>
    </w:lvl>
    <w:lvl w:ilvl="1" w:tplc="0E066CA4">
      <w:numFmt w:val="bullet"/>
      <w:lvlText w:val="•"/>
      <w:lvlJc w:val="left"/>
      <w:pPr>
        <w:ind w:left="1977" w:hanging="385"/>
      </w:pPr>
      <w:rPr>
        <w:rFonts w:hint="default"/>
        <w:lang w:val="ru-RU" w:eastAsia="en-US" w:bidi="ar-SA"/>
      </w:rPr>
    </w:lvl>
    <w:lvl w:ilvl="2" w:tplc="2F6CBA98">
      <w:numFmt w:val="bullet"/>
      <w:lvlText w:val="•"/>
      <w:lvlJc w:val="left"/>
      <w:pPr>
        <w:ind w:left="3054" w:hanging="385"/>
      </w:pPr>
      <w:rPr>
        <w:rFonts w:hint="default"/>
        <w:lang w:val="ru-RU" w:eastAsia="en-US" w:bidi="ar-SA"/>
      </w:rPr>
    </w:lvl>
    <w:lvl w:ilvl="3" w:tplc="0C50C972">
      <w:numFmt w:val="bullet"/>
      <w:lvlText w:val="•"/>
      <w:lvlJc w:val="left"/>
      <w:pPr>
        <w:ind w:left="4131" w:hanging="385"/>
      </w:pPr>
      <w:rPr>
        <w:rFonts w:hint="default"/>
        <w:lang w:val="ru-RU" w:eastAsia="en-US" w:bidi="ar-SA"/>
      </w:rPr>
    </w:lvl>
    <w:lvl w:ilvl="4" w:tplc="B8483680">
      <w:numFmt w:val="bullet"/>
      <w:lvlText w:val="•"/>
      <w:lvlJc w:val="left"/>
      <w:pPr>
        <w:ind w:left="5208" w:hanging="385"/>
      </w:pPr>
      <w:rPr>
        <w:rFonts w:hint="default"/>
        <w:lang w:val="ru-RU" w:eastAsia="en-US" w:bidi="ar-SA"/>
      </w:rPr>
    </w:lvl>
    <w:lvl w:ilvl="5" w:tplc="41BC568E">
      <w:numFmt w:val="bullet"/>
      <w:lvlText w:val="•"/>
      <w:lvlJc w:val="left"/>
      <w:pPr>
        <w:ind w:left="6285" w:hanging="385"/>
      </w:pPr>
      <w:rPr>
        <w:rFonts w:hint="default"/>
        <w:lang w:val="ru-RU" w:eastAsia="en-US" w:bidi="ar-SA"/>
      </w:rPr>
    </w:lvl>
    <w:lvl w:ilvl="6" w:tplc="EC52BD8A">
      <w:numFmt w:val="bullet"/>
      <w:lvlText w:val="•"/>
      <w:lvlJc w:val="left"/>
      <w:pPr>
        <w:ind w:left="7362" w:hanging="385"/>
      </w:pPr>
      <w:rPr>
        <w:rFonts w:hint="default"/>
        <w:lang w:val="ru-RU" w:eastAsia="en-US" w:bidi="ar-SA"/>
      </w:rPr>
    </w:lvl>
    <w:lvl w:ilvl="7" w:tplc="D06428E0">
      <w:numFmt w:val="bullet"/>
      <w:lvlText w:val="•"/>
      <w:lvlJc w:val="left"/>
      <w:pPr>
        <w:ind w:left="8439" w:hanging="385"/>
      </w:pPr>
      <w:rPr>
        <w:rFonts w:hint="default"/>
        <w:lang w:val="ru-RU" w:eastAsia="en-US" w:bidi="ar-SA"/>
      </w:rPr>
    </w:lvl>
    <w:lvl w:ilvl="8" w:tplc="8188CB98">
      <w:numFmt w:val="bullet"/>
      <w:lvlText w:val="•"/>
      <w:lvlJc w:val="left"/>
      <w:pPr>
        <w:ind w:left="9516" w:hanging="385"/>
      </w:pPr>
      <w:rPr>
        <w:rFonts w:hint="default"/>
        <w:lang w:val="ru-RU" w:eastAsia="en-US" w:bidi="ar-S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drawingGridHorizontalSpacing w:val="110"/>
  <w:displayHorizontalDrawingGridEvery w:val="2"/>
  <w:characterSpacingControl w:val="doNotCompress"/>
  <w:hdrShapeDefaults>
    <o:shapedefaults v:ext="edit" spidmax="6146"/>
    <o:shapelayout v:ext="edit">
      <o:idmap v:ext="edit" data="2"/>
    </o:shapelayout>
  </w:hdrShapeDefaults>
  <w:footnotePr>
    <w:footnote w:id="-1"/>
    <w:footnote w:id="0"/>
  </w:footnotePr>
  <w:endnotePr>
    <w:endnote w:id="-1"/>
    <w:endnote w:id="0"/>
  </w:endnotePr>
  <w:compat>
    <w:ulTrailSpace/>
    <w:shapeLayoutLikeWW8/>
  </w:compat>
  <w:rsids>
    <w:rsidRoot w:val="00AB0F15"/>
    <w:rsid w:val="002B76DC"/>
    <w:rsid w:val="004921E4"/>
    <w:rsid w:val="007F4A8D"/>
    <w:rsid w:val="008D4EE8"/>
    <w:rsid w:val="00AB0F15"/>
    <w:rsid w:val="00B27FA8"/>
    <w:rsid w:val="00D82651"/>
    <w:rsid w:val="00DF6E9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AB0F15"/>
    <w:rPr>
      <w:rFonts w:ascii="Times New Roman" w:eastAsia="Times New Roman" w:hAnsi="Times New Roman" w:cs="Times New Roman"/>
      <w:lang w:val="ru-RU"/>
    </w:rPr>
  </w:style>
  <w:style w:type="paragraph" w:styleId="4">
    <w:name w:val="heading 4"/>
    <w:basedOn w:val="a"/>
    <w:next w:val="a"/>
    <w:link w:val="40"/>
    <w:semiHidden/>
    <w:unhideWhenUsed/>
    <w:qFormat/>
    <w:rsid w:val="002B76DC"/>
    <w:pPr>
      <w:keepNext/>
      <w:widowControl/>
      <w:overflowPunct w:val="0"/>
      <w:adjustRightInd w:val="0"/>
      <w:spacing w:before="240" w:after="60"/>
      <w:textAlignment w:val="baseline"/>
      <w:outlineLvl w:val="3"/>
    </w:pPr>
    <w:rPr>
      <w:rFonts w:ascii="Calibri" w:hAnsi="Calibri"/>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AB0F15"/>
    <w:tblPr>
      <w:tblInd w:w="0" w:type="dxa"/>
      <w:tblCellMar>
        <w:top w:w="0" w:type="dxa"/>
        <w:left w:w="0" w:type="dxa"/>
        <w:bottom w:w="0" w:type="dxa"/>
        <w:right w:w="0" w:type="dxa"/>
      </w:tblCellMar>
    </w:tblPr>
  </w:style>
  <w:style w:type="paragraph" w:styleId="a3">
    <w:name w:val="Body Text"/>
    <w:basedOn w:val="a"/>
    <w:link w:val="a4"/>
    <w:uiPriority w:val="1"/>
    <w:qFormat/>
    <w:rsid w:val="00AB0F15"/>
    <w:rPr>
      <w:rFonts w:ascii="Georgia" w:eastAsia="Georgia" w:hAnsi="Georgia" w:cs="Georgia"/>
      <w:sz w:val="24"/>
      <w:szCs w:val="24"/>
    </w:rPr>
  </w:style>
  <w:style w:type="paragraph" w:customStyle="1" w:styleId="Heading1">
    <w:name w:val="Heading 1"/>
    <w:basedOn w:val="a"/>
    <w:uiPriority w:val="1"/>
    <w:qFormat/>
    <w:rsid w:val="00AB0F15"/>
    <w:pPr>
      <w:ind w:left="1371"/>
      <w:outlineLvl w:val="1"/>
    </w:pPr>
    <w:rPr>
      <w:rFonts w:ascii="Georgia" w:eastAsia="Georgia" w:hAnsi="Georgia" w:cs="Georgia"/>
      <w:b/>
      <w:bCs/>
      <w:sz w:val="24"/>
      <w:szCs w:val="24"/>
    </w:rPr>
  </w:style>
  <w:style w:type="paragraph" w:styleId="a5">
    <w:name w:val="List Paragraph"/>
    <w:basedOn w:val="a"/>
    <w:uiPriority w:val="1"/>
    <w:qFormat/>
    <w:rsid w:val="00AB0F15"/>
    <w:pPr>
      <w:ind w:left="462" w:hanging="294"/>
    </w:pPr>
    <w:rPr>
      <w:rFonts w:ascii="Georgia" w:eastAsia="Georgia" w:hAnsi="Georgia" w:cs="Georgia"/>
    </w:rPr>
  </w:style>
  <w:style w:type="paragraph" w:customStyle="1" w:styleId="TableParagraph">
    <w:name w:val="Table Paragraph"/>
    <w:basedOn w:val="a"/>
    <w:uiPriority w:val="1"/>
    <w:qFormat/>
    <w:rsid w:val="00AB0F15"/>
    <w:pPr>
      <w:spacing w:before="67"/>
      <w:ind w:left="79"/>
    </w:pPr>
  </w:style>
  <w:style w:type="paragraph" w:styleId="a6">
    <w:name w:val="Balloon Text"/>
    <w:basedOn w:val="a"/>
    <w:link w:val="a7"/>
    <w:uiPriority w:val="99"/>
    <w:semiHidden/>
    <w:unhideWhenUsed/>
    <w:rsid w:val="002B76DC"/>
    <w:rPr>
      <w:rFonts w:ascii="Tahoma" w:hAnsi="Tahoma" w:cs="Tahoma"/>
      <w:sz w:val="16"/>
      <w:szCs w:val="16"/>
    </w:rPr>
  </w:style>
  <w:style w:type="character" w:customStyle="1" w:styleId="a7">
    <w:name w:val="Текст выноски Знак"/>
    <w:basedOn w:val="a0"/>
    <w:link w:val="a6"/>
    <w:uiPriority w:val="99"/>
    <w:semiHidden/>
    <w:rsid w:val="002B76DC"/>
    <w:rPr>
      <w:rFonts w:ascii="Tahoma" w:eastAsia="Times New Roman" w:hAnsi="Tahoma" w:cs="Tahoma"/>
      <w:sz w:val="16"/>
      <w:szCs w:val="16"/>
      <w:lang w:val="ru-RU"/>
    </w:rPr>
  </w:style>
  <w:style w:type="character" w:customStyle="1" w:styleId="40">
    <w:name w:val="Заголовок 4 Знак"/>
    <w:basedOn w:val="a0"/>
    <w:link w:val="4"/>
    <w:semiHidden/>
    <w:rsid w:val="002B76DC"/>
    <w:rPr>
      <w:rFonts w:ascii="Calibri" w:eastAsia="Times New Roman" w:hAnsi="Calibri" w:cs="Times New Roman"/>
      <w:b/>
      <w:bCs/>
      <w:sz w:val="28"/>
      <w:szCs w:val="28"/>
      <w:lang w:val="ru-RU" w:eastAsia="ru-RU"/>
    </w:rPr>
  </w:style>
  <w:style w:type="character" w:customStyle="1" w:styleId="a4">
    <w:name w:val="Основной текст Знак"/>
    <w:basedOn w:val="a0"/>
    <w:link w:val="a3"/>
    <w:uiPriority w:val="1"/>
    <w:rsid w:val="004921E4"/>
    <w:rPr>
      <w:rFonts w:ascii="Georgia" w:eastAsia="Georgia" w:hAnsi="Georgia" w:cs="Georgia"/>
      <w:sz w:val="24"/>
      <w:szCs w:val="24"/>
      <w:lang w:val="ru-RU"/>
    </w:rPr>
  </w:style>
  <w:style w:type="paragraph" w:styleId="a8">
    <w:name w:val="No Spacing"/>
    <w:qFormat/>
    <w:rsid w:val="004921E4"/>
    <w:pPr>
      <w:widowControl/>
      <w:autoSpaceDE/>
      <w:autoSpaceDN/>
    </w:pPr>
    <w:rPr>
      <w:rFonts w:ascii="Calibri" w:eastAsia="Calibri" w:hAnsi="Calibri" w:cs="Times New Roman"/>
      <w:lang w:val="ru-RU"/>
    </w:rPr>
  </w:style>
</w:styles>
</file>

<file path=word/webSettings.xml><?xml version="1.0" encoding="utf-8"?>
<w:webSettings xmlns:r="http://schemas.openxmlformats.org/officeDocument/2006/relationships" xmlns:w="http://schemas.openxmlformats.org/wordprocessingml/2006/main">
  <w:divs>
    <w:div w:id="3563960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976</Words>
  <Characters>5567</Characters>
  <Application>Microsoft Office Word</Application>
  <DocSecurity>0</DocSecurity>
  <Lines>46</Lines>
  <Paragraphs>13</Paragraphs>
  <ScaleCrop>false</ScaleCrop>
  <Company/>
  <LinksUpToDate>false</LinksUpToDate>
  <CharactersWithSpaces>6530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Школа</cp:lastModifiedBy>
  <cp:revision>4</cp:revision>
  <dcterms:created xsi:type="dcterms:W3CDTF">2024-02-29T07:09:00Z</dcterms:created>
  <dcterms:modified xsi:type="dcterms:W3CDTF">2024-02-29T08:22:00Z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2023-09-26T00:00:00Z</vt:filetime>
  </property>
  <property fmtid="{D5CDD505-2E9C-101B-9397-08002B2CF9AE}" pid="3" name="Creator">
    <vt:lpwstr>Microsoft® Word LTSC</vt:lpwstr>
  </property>
  <property fmtid="{D5CDD505-2E9C-101B-9397-08002B2CF9AE}" pid="4" name="LastSaved">
    <vt:filetime>2023-10-02T00:00:00Z</vt:filetime>
  </property>
</Properties>
</file>